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马尾区教育局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2024年上</w:t>
      </w:r>
      <w:r>
        <w:rPr>
          <w:rFonts w:hint="eastAsia" w:ascii="方正小标宋简体" w:eastAsia="方正小标宋简体"/>
          <w:sz w:val="40"/>
          <w:szCs w:val="40"/>
        </w:rPr>
        <w:t>半年“双随机、一公开”抽查工作计划</w:t>
      </w:r>
    </w:p>
    <w:p>
      <w:pPr>
        <w:pStyle w:val="2"/>
        <w:ind w:firstLine="412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4"/>
        <w:tblW w:w="13941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2847"/>
        <w:gridCol w:w="2756"/>
        <w:gridCol w:w="1856"/>
        <w:gridCol w:w="1725"/>
        <w:gridCol w:w="2044"/>
        <w:gridCol w:w="159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抽查计划编号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抽查事项名称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抽查内容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检查对象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抽查比例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牵头科室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区属学校食品卫生安全管理督查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软硬件设施是否符合规定，食品采购、贮存、加工是否规范，管理措施是否到位，从业人员卫生是否达标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区属中小学幼儿园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学安科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区属学校及其他教育机构教育教学用语用字的管理和监督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教育教学用语用字是否规范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语委办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对国家教育考试组织工作的监督检查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国家教育考试的组织工作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每次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高招办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区属学校及其他教育机构教育经费监督管理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教育经费投入情况以及使用管理情况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计财科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对区属学校及其他教育机构教育收费检查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是否擅自扩大收费项目；是否擅自提高收费标准；是否实行收费公示制度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计财科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中小学实验室、图书馆（室）规程执行情况的监督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普通中小学实验室和图书馆的建、配、管、用、研、培等情况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区属中小学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pStyle w:val="2"/>
              <w:widowControl/>
              <w:ind w:firstLine="252" w:firstLineChars="10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教仪站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区属学校校车安全工作的监管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检查校车安全管理责任落实、安全管理制度建立等情况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区属中小学幼儿园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学安科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区属学校综治安全工作的监管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履行安全工作职责，落实安全管理责任，制定应急预案、安全防范措施和组织应急演练等情况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区属各类学校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pStyle w:val="2"/>
              <w:widowControl/>
              <w:ind w:firstLine="252" w:firstLineChars="10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学安科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对区属民办学校办学活动的督导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依法办学、机构管理、财务管理、安全管理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民办学校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每次不低于5%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  <w:p>
            <w:pPr>
              <w:pStyle w:val="2"/>
              <w:rPr>
                <w:rFonts w:hint="default" w:eastAsia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（具体时间待定）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民管办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ThiNTJlZGYzYTI4MTUyM2U3YjIxN2E5YzkzZDIifQ=="/>
  </w:docVars>
  <w:rsids>
    <w:rsidRoot w:val="5BB93AED"/>
    <w:rsid w:val="1ECD0317"/>
    <w:rsid w:val="5BB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2024-05-10T02:47:00Z</dcterms:created>
  <dc:creator>琅岛匠人</dc:creator>
  <cp:lastModifiedBy>琅岛匠人</cp:lastModifiedBy>
  <dcterms:modified xsi:type="dcterms:W3CDTF">2024-05-10T02:49:58Z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DC6DAE86FD344CD8BEBDC3484E5D520A_11</vt:lpwstr>
  </property>
</Properties>
</file>