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00FFF">
      <w:pPr>
        <w:widowControl/>
        <w:tabs>
          <w:tab w:val="center" w:pos="4318"/>
        </w:tabs>
        <w:adjustRightInd w:val="0"/>
        <w:snapToGrid w:val="0"/>
        <w:spacing w:line="400" w:lineRule="exact"/>
        <w:ind w:firstLine="632" w:firstLineChars="200"/>
        <w:jc w:val="both"/>
        <w:outlineLvl w:val="0"/>
        <w:rPr>
          <w:rFonts w:hint="default" w:ascii="黑体" w:hAnsi="黑体" w:eastAsia="黑体" w:cs="黑体"/>
          <w:spacing w:val="-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pacing w:val="-2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  <w:u w:val="none"/>
          <w:lang w:val="en-US" w:eastAsia="zh-CN"/>
        </w:rPr>
        <w:t>1</w:t>
      </w:r>
    </w:p>
    <w:p w14:paraId="606B144A">
      <w:pPr>
        <w:widowControl/>
        <w:tabs>
          <w:tab w:val="center" w:pos="4318"/>
        </w:tabs>
        <w:adjustRightInd w:val="0"/>
        <w:snapToGrid w:val="0"/>
        <w:spacing w:line="400" w:lineRule="exact"/>
        <w:jc w:val="both"/>
        <w:outlineLvl w:val="0"/>
        <w:rPr>
          <w:rFonts w:hint="eastAsia" w:ascii="黑体" w:hAnsi="黑体" w:eastAsia="黑体" w:cs="黑体"/>
          <w:spacing w:val="-2"/>
          <w:kern w:val="0"/>
          <w:sz w:val="32"/>
          <w:szCs w:val="32"/>
          <w:u w:val="none"/>
          <w:lang w:eastAsia="zh-CN"/>
        </w:rPr>
      </w:pPr>
    </w:p>
    <w:p w14:paraId="730A4858">
      <w:pPr>
        <w:widowControl/>
        <w:tabs>
          <w:tab w:val="center" w:pos="4318"/>
        </w:tabs>
        <w:adjustRightInd w:val="0"/>
        <w:snapToGrid w:val="0"/>
        <w:spacing w:line="400" w:lineRule="exact"/>
        <w:ind w:firstLine="4108" w:firstLineChars="1300"/>
        <w:jc w:val="both"/>
        <w:outlineLvl w:val="0"/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u w:val="none"/>
          <w:lang w:eastAsia="zh-CN"/>
        </w:rPr>
      </w:pPr>
    </w:p>
    <w:p w14:paraId="36FCF714">
      <w:pPr>
        <w:keepNext w:val="0"/>
        <w:keepLines w:val="0"/>
        <w:pageBreakBefore w:val="0"/>
        <w:widowControl/>
        <w:tabs>
          <w:tab w:val="center" w:pos="431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-2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44"/>
          <w:szCs w:val="44"/>
          <w:u w:val="none"/>
          <w:lang w:eastAsia="zh-CN"/>
        </w:rPr>
        <w:t>马尾区</w:t>
      </w:r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44"/>
          <w:szCs w:val="44"/>
        </w:rPr>
        <w:t>批区级非物质文化遗产代表性</w:t>
      </w:r>
      <w:r>
        <w:rPr>
          <w:rFonts w:hint="eastAsia" w:ascii="方正小标宋简体" w:hAnsi="方正小标宋简体" w:eastAsia="方正小标宋简体" w:cs="方正小标宋简体"/>
          <w:spacing w:val="-2"/>
          <w:kern w:val="0"/>
          <w:sz w:val="44"/>
          <w:szCs w:val="44"/>
          <w:lang w:eastAsia="zh-CN"/>
        </w:rPr>
        <w:t>项目名单</w:t>
      </w:r>
    </w:p>
    <w:bookmarkEnd w:id="0"/>
    <w:p w14:paraId="3A28014A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2"/>
        <w:tblW w:w="4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837"/>
        <w:gridCol w:w="4389"/>
        <w:gridCol w:w="3561"/>
        <w:gridCol w:w="2190"/>
      </w:tblGrid>
      <w:tr w14:paraId="1913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198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15CA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val="en-US" w:eastAsia="zh-CN"/>
              </w:rPr>
              <w:t>项目类别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E39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项目名称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5435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eastAsia="zh-CN"/>
              </w:rPr>
              <w:t>保护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单位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4BEB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eastAsia="zh-CN"/>
              </w:rPr>
              <w:t>所在乡镇</w:t>
            </w:r>
          </w:p>
        </w:tc>
      </w:tr>
      <w:tr w14:paraId="6465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1CD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EC309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传统美术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6C22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马尾浮雕、圆雕石刻技艺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CB26F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马尾区罗星街道文化站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E72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罗星街道</w:t>
            </w:r>
          </w:p>
        </w:tc>
      </w:tr>
      <w:tr w14:paraId="0545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BFC0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76389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传统美术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45369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琅岐鎏金佛像雕刻技艺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B1776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马尾区文化馆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18317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琅岐镇</w:t>
            </w:r>
          </w:p>
        </w:tc>
      </w:tr>
      <w:tr w14:paraId="5AD7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B985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6CEC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传统技艺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2ED0A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福州传统梳妆技艺（船政三条簪）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F362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福建最忆船政文旅发展有限公司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8C85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马尾镇</w:t>
            </w:r>
          </w:p>
        </w:tc>
      </w:tr>
      <w:tr w14:paraId="0C29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6335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F755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传统技艺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18B1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亭江灰水粽制作技艺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33CC8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马尾区亭江镇文化站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2A1D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亭江镇</w:t>
            </w:r>
          </w:p>
        </w:tc>
      </w:tr>
      <w:tr w14:paraId="4CAC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E8A3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45BA3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传统技艺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A9B64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脱胎漆器“台花填嵌”古法髤饰技艺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149A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马尾区罗星街道文化站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FDE5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罗星街道</w:t>
            </w:r>
          </w:p>
        </w:tc>
      </w:tr>
      <w:tr w14:paraId="5BDA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AA6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F9764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传统技艺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C34B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福州传统制香古法和香制作技艺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A60B0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马尾区文化馆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79F60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罗星街道</w:t>
            </w:r>
          </w:p>
        </w:tc>
      </w:tr>
    </w:tbl>
    <w:p w14:paraId="4DBA0038">
      <w:pPr>
        <w:widowControl/>
        <w:spacing w:line="500" w:lineRule="exact"/>
        <w:ind w:firstLine="5940" w:firstLineChars="2200"/>
        <w:jc w:val="both"/>
        <w:textAlignment w:val="baseline"/>
        <w:outlineLvl w:val="1"/>
        <w:rPr>
          <w:rFonts w:hint="default" w:ascii="Arial" w:hAnsi="Arial" w:eastAsia="宋体" w:cs="Arial"/>
          <w:color w:val="333333"/>
          <w:kern w:val="0"/>
          <w:sz w:val="27"/>
          <w:szCs w:val="27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3DE5AD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C2601"/>
    <w:rsid w:val="6C2C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2025-05-21T02:24:00Z</dcterms:created>
  <dc:creator>郑莉桢</dc:creator>
  <cp:lastModifiedBy>郑莉桢</cp:lastModifiedBy>
  <dcterms:modified xsi:type="dcterms:W3CDTF">2025-05-21T02:26:34Z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BC84F1979F134F46B7AAEF6E6485A338_11</vt:lpwstr>
  </property>
  <property fmtid="{D5CDD505-2E9C-101B-9397-08002B2CF9AE}" pid="4" name="KSOTemplateDocerSaveRecord">
    <vt:lpwstr>eyJoZGlkIjoiZmE2MmJiNzE5ZjFhMmZiNjQzNjU0NDk4ZTQ4MTdiZjMiLCJ1c2VySWQiOiIxNjg1NzE4NDM1In0=</vt:lpwstr>
  </property>
</Properties>
</file>