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6333" w:rsidRDefault="00106333">
      <w:pPr>
        <w:spacing w:line="360" w:lineRule="auto"/>
        <w:rPr>
          <w:rFonts w:eastAsia="黑体" w:hAnsi="Times New Roman"/>
          <w:sz w:val="24"/>
          <w:szCs w:val="24"/>
        </w:rPr>
      </w:pPr>
    </w:p>
    <w:p w:rsidR="00106333" w:rsidRDefault="00106333">
      <w:pPr>
        <w:spacing w:line="360" w:lineRule="auto"/>
        <w:rPr>
          <w:rFonts w:eastAsia="黑体" w:hAnsi="Times New Roman"/>
          <w:sz w:val="24"/>
          <w:szCs w:val="24"/>
        </w:rPr>
      </w:pPr>
    </w:p>
    <w:p w:rsidR="00106333" w:rsidRDefault="00106333">
      <w:pPr>
        <w:snapToGrid w:val="0"/>
        <w:spacing w:line="180" w:lineRule="auto"/>
        <w:rPr>
          <w:rFonts w:eastAsia="黑体" w:hAnsi="Times New Roman"/>
          <w:sz w:val="24"/>
          <w:szCs w:val="24"/>
        </w:rPr>
      </w:pPr>
    </w:p>
    <w:p w:rsidR="00106333" w:rsidRDefault="00106333">
      <w:pPr>
        <w:jc w:val="center"/>
        <w:rPr>
          <w:rFonts w:ascii="宋体" w:hAnsi="Times New Roman"/>
          <w:sz w:val="28"/>
        </w:rPr>
      </w:pPr>
    </w:p>
    <w:p w:rsidR="00106333" w:rsidRDefault="002D11F6">
      <w:pPr>
        <w:snapToGrid w:val="0"/>
        <w:jc w:val="center"/>
        <w:rPr>
          <w:rFonts w:ascii="宋体" w:hAnsi="Times New Roman"/>
          <w:sz w:val="28"/>
        </w:rPr>
      </w:pPr>
      <w:r>
        <w:rPr>
          <w:rFonts w:ascii="宋体" w:hAnsi="Times New Roman" w:hint="eastAsia"/>
          <w:sz w:val="28"/>
        </w:rPr>
        <w:t xml:space="preserve">                                     </w:t>
      </w:r>
      <w:proofErr w:type="gramStart"/>
      <w:r>
        <w:rPr>
          <w:rFonts w:ascii="宋体" w:hAnsi="Times New Roman" w:hint="eastAsia"/>
          <w:sz w:val="28"/>
        </w:rPr>
        <w:t>榕马环</w:t>
      </w:r>
      <w:proofErr w:type="gramEnd"/>
      <w:r>
        <w:rPr>
          <w:rFonts w:ascii="宋体" w:hAnsi="Times New Roman" w:hint="eastAsia"/>
          <w:sz w:val="28"/>
        </w:rPr>
        <w:t>评〔</w:t>
      </w:r>
      <w:r>
        <w:rPr>
          <w:rFonts w:ascii="宋体" w:hAnsi="Times New Roman"/>
          <w:sz w:val="28"/>
        </w:rPr>
        <w:t>202</w:t>
      </w:r>
      <w:r w:rsidR="00F14FB4">
        <w:rPr>
          <w:rFonts w:ascii="宋体" w:hAnsi="Times New Roman" w:hint="eastAsia"/>
          <w:sz w:val="28"/>
        </w:rPr>
        <w:t>5</w:t>
      </w:r>
      <w:r>
        <w:rPr>
          <w:rFonts w:ascii="宋体" w:hAnsi="Times New Roman"/>
          <w:sz w:val="28"/>
        </w:rPr>
        <w:t>〕</w:t>
      </w:r>
      <w:r w:rsidR="00AE1B60">
        <w:rPr>
          <w:rFonts w:ascii="宋体" w:hAnsi="Times New Roman" w:hint="eastAsia"/>
          <w:sz w:val="28"/>
        </w:rPr>
        <w:t>9</w:t>
      </w:r>
      <w:r>
        <w:rPr>
          <w:rFonts w:ascii="宋体" w:hAnsi="Times New Roman" w:hint="eastAsia"/>
          <w:sz w:val="28"/>
        </w:rPr>
        <w:t>号</w:t>
      </w:r>
    </w:p>
    <w:p w:rsidR="00106333" w:rsidRDefault="00106333">
      <w:pPr>
        <w:snapToGrid w:val="0"/>
        <w:jc w:val="center"/>
        <w:rPr>
          <w:rFonts w:ascii="宋体" w:hAnsi="Times New Roman"/>
          <w:sz w:val="32"/>
        </w:rPr>
      </w:pPr>
    </w:p>
    <w:p w:rsidR="00106333" w:rsidRDefault="002D11F6">
      <w:pPr>
        <w:snapToGrid w:val="0"/>
        <w:jc w:val="center"/>
        <w:rPr>
          <w:rFonts w:ascii="宋体"/>
          <w:b/>
          <w:sz w:val="44"/>
          <w:szCs w:val="44"/>
        </w:rPr>
      </w:pPr>
      <w:r>
        <w:rPr>
          <w:rFonts w:ascii="宋体" w:hint="eastAsia"/>
          <w:b/>
          <w:sz w:val="44"/>
          <w:szCs w:val="44"/>
        </w:rPr>
        <w:t>福州市生态环境局</w:t>
      </w:r>
    </w:p>
    <w:p w:rsidR="0084721B" w:rsidRDefault="002D11F6" w:rsidP="0084721B">
      <w:pPr>
        <w:snapToGrid w:val="0"/>
        <w:jc w:val="center"/>
        <w:rPr>
          <w:rFonts w:ascii="宋体"/>
          <w:b/>
          <w:sz w:val="44"/>
          <w:szCs w:val="44"/>
        </w:rPr>
      </w:pPr>
      <w:r>
        <w:rPr>
          <w:rFonts w:ascii="宋体" w:hint="eastAsia"/>
          <w:b/>
          <w:sz w:val="44"/>
          <w:szCs w:val="44"/>
        </w:rPr>
        <w:t>关于</w:t>
      </w:r>
      <w:r w:rsidR="0084721B" w:rsidRPr="0084721B">
        <w:rPr>
          <w:rFonts w:ascii="宋体" w:hint="eastAsia"/>
          <w:b/>
          <w:sz w:val="44"/>
          <w:szCs w:val="44"/>
        </w:rPr>
        <w:t>福建澳泰自动化设备有限公司</w:t>
      </w:r>
    </w:p>
    <w:p w:rsidR="00106333" w:rsidRDefault="0084721B">
      <w:pPr>
        <w:snapToGrid w:val="0"/>
        <w:jc w:val="center"/>
        <w:rPr>
          <w:rFonts w:ascii="宋体"/>
          <w:b/>
          <w:sz w:val="44"/>
          <w:szCs w:val="44"/>
        </w:rPr>
      </w:pPr>
      <w:proofErr w:type="gramStart"/>
      <w:r w:rsidRPr="0084721B">
        <w:rPr>
          <w:rFonts w:ascii="宋体" w:hint="eastAsia"/>
          <w:b/>
          <w:sz w:val="44"/>
          <w:szCs w:val="44"/>
        </w:rPr>
        <w:t>澳泰仪器</w:t>
      </w:r>
      <w:proofErr w:type="gramEnd"/>
      <w:r w:rsidRPr="0084721B">
        <w:rPr>
          <w:rFonts w:ascii="宋体" w:hint="eastAsia"/>
          <w:b/>
          <w:sz w:val="44"/>
          <w:szCs w:val="44"/>
        </w:rPr>
        <w:t>仪表生产项目</w:t>
      </w:r>
      <w:r w:rsidR="002D11F6">
        <w:rPr>
          <w:rFonts w:ascii="宋体" w:hint="eastAsia"/>
          <w:b/>
          <w:sz w:val="44"/>
          <w:szCs w:val="44"/>
        </w:rPr>
        <w:t>环境影响报告表的批复</w:t>
      </w:r>
    </w:p>
    <w:p w:rsidR="00106333" w:rsidRDefault="00106333">
      <w:pPr>
        <w:snapToGrid w:val="0"/>
        <w:jc w:val="center"/>
        <w:rPr>
          <w:rFonts w:ascii="仿宋_GB2312" w:eastAsia="仿宋_GB2312"/>
          <w:b/>
          <w:spacing w:val="-14"/>
          <w:sz w:val="28"/>
        </w:rPr>
      </w:pPr>
    </w:p>
    <w:p w:rsidR="00106333" w:rsidRDefault="0084721B" w:rsidP="00801D89">
      <w:pPr>
        <w:snapToGrid w:val="0"/>
        <w:spacing w:line="300" w:lineRule="auto"/>
        <w:rPr>
          <w:rFonts w:ascii="仿宋" w:eastAsia="仿宋" w:hAnsi="仿宋"/>
          <w:sz w:val="32"/>
          <w:szCs w:val="32"/>
        </w:rPr>
      </w:pPr>
      <w:r w:rsidRPr="0084721B">
        <w:rPr>
          <w:rFonts w:ascii="仿宋" w:eastAsia="仿宋" w:hAnsi="仿宋" w:hint="eastAsia"/>
          <w:sz w:val="32"/>
          <w:szCs w:val="32"/>
        </w:rPr>
        <w:t>福建澳泰自动化设备有限公司</w:t>
      </w:r>
      <w:r w:rsidR="002D11F6">
        <w:rPr>
          <w:rFonts w:ascii="仿宋" w:eastAsia="仿宋" w:hAnsi="仿宋" w:hint="eastAsia"/>
          <w:sz w:val="32"/>
          <w:szCs w:val="32"/>
        </w:rPr>
        <w:t>：</w:t>
      </w:r>
    </w:p>
    <w:p w:rsidR="00106333" w:rsidRDefault="002D11F6" w:rsidP="00801D89">
      <w:pPr>
        <w:snapToGrid w:val="0"/>
        <w:spacing w:line="300" w:lineRule="auto"/>
        <w:ind w:firstLine="645"/>
        <w:jc w:val="left"/>
        <w:rPr>
          <w:rFonts w:ascii="仿宋" w:eastAsia="仿宋" w:hAnsi="仿宋"/>
          <w:sz w:val="32"/>
          <w:szCs w:val="32"/>
        </w:rPr>
      </w:pPr>
      <w:r>
        <w:rPr>
          <w:rFonts w:ascii="仿宋" w:eastAsia="仿宋" w:hAnsi="仿宋" w:hint="eastAsia"/>
          <w:sz w:val="32"/>
          <w:szCs w:val="32"/>
        </w:rPr>
        <w:t>你公司报送的《</w:t>
      </w:r>
      <w:r w:rsidR="0084721B" w:rsidRPr="0084721B">
        <w:rPr>
          <w:rFonts w:ascii="仿宋" w:eastAsia="仿宋" w:hAnsi="仿宋" w:hint="eastAsia"/>
          <w:sz w:val="32"/>
          <w:szCs w:val="32"/>
        </w:rPr>
        <w:t>福建澳泰自动化设备有限公司澳泰仪器仪表生产项目</w:t>
      </w:r>
      <w:r>
        <w:rPr>
          <w:rFonts w:ascii="仿宋" w:eastAsia="仿宋" w:hAnsi="仿宋" w:hint="eastAsia"/>
          <w:sz w:val="32"/>
          <w:szCs w:val="32"/>
        </w:rPr>
        <w:t>环境影响报告表》（以下简称《报告表》）收悉。根据《中华人民共和国环境影响评价法》第二十二条等</w:t>
      </w:r>
      <w:r>
        <w:rPr>
          <w:rFonts w:ascii="仿宋" w:eastAsia="仿宋" w:hAnsi="仿宋"/>
          <w:sz w:val="32"/>
          <w:szCs w:val="32"/>
        </w:rPr>
        <w:t>规定</w:t>
      </w:r>
      <w:r>
        <w:rPr>
          <w:rFonts w:ascii="仿宋" w:eastAsia="仿宋" w:hAnsi="仿宋" w:hint="eastAsia"/>
          <w:sz w:val="32"/>
          <w:szCs w:val="32"/>
        </w:rPr>
        <w:t>，</w:t>
      </w:r>
      <w:r>
        <w:rPr>
          <w:rFonts w:ascii="仿宋" w:eastAsia="仿宋" w:hAnsi="仿宋"/>
          <w:sz w:val="32"/>
          <w:szCs w:val="32"/>
        </w:rPr>
        <w:t>经审查</w:t>
      </w:r>
      <w:r>
        <w:rPr>
          <w:rFonts w:ascii="仿宋" w:eastAsia="仿宋" w:hAnsi="仿宋" w:hint="eastAsia"/>
          <w:sz w:val="32"/>
          <w:szCs w:val="32"/>
        </w:rPr>
        <w:t>，</w:t>
      </w:r>
      <w:r>
        <w:rPr>
          <w:rFonts w:ascii="仿宋" w:eastAsia="仿宋" w:hAnsi="仿宋"/>
          <w:sz w:val="32"/>
          <w:szCs w:val="32"/>
        </w:rPr>
        <w:t>现批复如下：</w:t>
      </w:r>
      <w:r w:rsidR="00FD3A45">
        <w:rPr>
          <w:rFonts w:ascii="仿宋" w:eastAsia="仿宋" w:hAnsi="仿宋"/>
          <w:sz w:val="32"/>
          <w:szCs w:val="32"/>
        </w:rPr>
        <w:t xml:space="preserve"> </w:t>
      </w:r>
    </w:p>
    <w:p w:rsidR="00FD3A45" w:rsidRDefault="002D11F6" w:rsidP="00801D89">
      <w:pPr>
        <w:adjustRightInd w:val="0"/>
        <w:snapToGrid w:val="0"/>
        <w:spacing w:line="300" w:lineRule="auto"/>
        <w:ind w:firstLineChars="200" w:firstLine="640"/>
        <w:rPr>
          <w:rFonts w:ascii="仿宋" w:eastAsia="仿宋" w:hAnsi="仿宋"/>
          <w:sz w:val="32"/>
          <w:szCs w:val="32"/>
        </w:rPr>
      </w:pPr>
      <w:r>
        <w:rPr>
          <w:rFonts w:ascii="仿宋" w:eastAsia="仿宋" w:hAnsi="仿宋" w:hint="eastAsia"/>
          <w:snapToGrid w:val="0"/>
          <w:sz w:val="32"/>
          <w:szCs w:val="32"/>
        </w:rPr>
        <w:t>一、</w:t>
      </w:r>
      <w:r w:rsidR="00FD3A45" w:rsidRPr="00202B76">
        <w:rPr>
          <w:rFonts w:ascii="仿宋" w:eastAsia="仿宋" w:hAnsi="仿宋" w:hint="eastAsia"/>
          <w:sz w:val="32"/>
          <w:szCs w:val="32"/>
        </w:rPr>
        <w:t>拟</w:t>
      </w:r>
      <w:r w:rsidR="0084721B" w:rsidRPr="00202B76">
        <w:rPr>
          <w:rFonts w:ascii="仿宋" w:eastAsia="仿宋" w:hAnsi="仿宋" w:hint="eastAsia"/>
          <w:sz w:val="32"/>
          <w:szCs w:val="32"/>
        </w:rPr>
        <w:t>扩</w:t>
      </w:r>
      <w:r w:rsidR="00FD3A45" w:rsidRPr="00202B76">
        <w:rPr>
          <w:rFonts w:ascii="仿宋" w:eastAsia="仿宋" w:hAnsi="仿宋" w:hint="eastAsia"/>
          <w:sz w:val="32"/>
          <w:szCs w:val="32"/>
        </w:rPr>
        <w:t>建项目位于</w:t>
      </w:r>
      <w:r w:rsidR="0084721B" w:rsidRPr="00202B76">
        <w:rPr>
          <w:rFonts w:ascii="仿宋" w:eastAsia="仿宋" w:hAnsi="仿宋" w:hint="eastAsia"/>
          <w:snapToGrid w:val="0"/>
          <w:sz w:val="32"/>
          <w:szCs w:val="32"/>
        </w:rPr>
        <w:t>福州市马尾区兴业西路</w:t>
      </w:r>
      <w:proofErr w:type="gramStart"/>
      <w:r w:rsidR="0084721B" w:rsidRPr="00202B76">
        <w:rPr>
          <w:rFonts w:ascii="仿宋" w:eastAsia="仿宋" w:hAnsi="仿宋" w:hint="eastAsia"/>
          <w:snapToGrid w:val="0"/>
          <w:sz w:val="32"/>
          <w:szCs w:val="32"/>
        </w:rPr>
        <w:t>12</w:t>
      </w:r>
      <w:r w:rsidR="0084721B" w:rsidRPr="00202B76">
        <w:rPr>
          <w:rFonts w:ascii="仿宋" w:eastAsia="仿宋" w:hAnsi="仿宋" w:hint="eastAsia"/>
          <w:sz w:val="32"/>
          <w:szCs w:val="32"/>
        </w:rPr>
        <w:t>号联东</w:t>
      </w:r>
      <w:proofErr w:type="gramEnd"/>
      <w:r w:rsidR="0084721B" w:rsidRPr="00202B76">
        <w:rPr>
          <w:rFonts w:ascii="仿宋" w:eastAsia="仿宋" w:hAnsi="仿宋" w:hint="eastAsia"/>
          <w:sz w:val="32"/>
          <w:szCs w:val="32"/>
        </w:rPr>
        <w:t>U</w:t>
      </w:r>
      <w:r w:rsidR="00202B76" w:rsidRPr="00202B76">
        <w:rPr>
          <w:rFonts w:ascii="仿宋" w:eastAsia="仿宋" w:hAnsi="仿宋" w:hint="eastAsia"/>
          <w:sz w:val="32"/>
          <w:szCs w:val="32"/>
        </w:rPr>
        <w:t>谷</w:t>
      </w:r>
      <w:r w:rsidR="0084721B" w:rsidRPr="00202B76">
        <w:rPr>
          <w:rFonts w:ascii="仿宋" w:eastAsia="仿宋" w:hAnsi="仿宋" w:hint="eastAsia"/>
          <w:sz w:val="32"/>
          <w:szCs w:val="32"/>
        </w:rPr>
        <w:t>·</w:t>
      </w:r>
      <w:r w:rsidR="0084721B" w:rsidRPr="00202B76">
        <w:rPr>
          <w:rFonts w:ascii="仿宋" w:eastAsia="仿宋" w:hAnsi="仿宋" w:hint="eastAsia"/>
          <w:snapToGrid w:val="0"/>
          <w:sz w:val="32"/>
          <w:szCs w:val="32"/>
        </w:rPr>
        <w:t>福州物联网产业园5号楼</w:t>
      </w:r>
      <w:r w:rsidR="0084721B">
        <w:rPr>
          <w:rFonts w:ascii="仿宋" w:eastAsia="仿宋" w:hAnsi="仿宋" w:hint="eastAsia"/>
          <w:snapToGrid w:val="0"/>
          <w:sz w:val="32"/>
          <w:szCs w:val="32"/>
        </w:rPr>
        <w:t>。</w:t>
      </w:r>
      <w:r>
        <w:rPr>
          <w:rFonts w:ascii="仿宋" w:eastAsia="仿宋" w:hAnsi="仿宋" w:hint="eastAsia"/>
          <w:sz w:val="32"/>
          <w:szCs w:val="32"/>
        </w:rPr>
        <w:t>建设内容及规模：</w:t>
      </w:r>
      <w:r w:rsidR="003B3CFD">
        <w:rPr>
          <w:rFonts w:ascii="仿宋" w:eastAsia="仿宋" w:hAnsi="仿宋" w:hint="eastAsia"/>
          <w:sz w:val="32"/>
          <w:szCs w:val="32"/>
        </w:rPr>
        <w:t>建设</w:t>
      </w:r>
      <w:r w:rsidR="0084721B">
        <w:rPr>
          <w:rFonts w:ascii="仿宋" w:eastAsia="仿宋" w:hAnsi="仿宋" w:hint="eastAsia"/>
          <w:sz w:val="32"/>
          <w:szCs w:val="32"/>
        </w:rPr>
        <w:t>仪器仪表生产线，新增年产仪器仪表56800台，</w:t>
      </w:r>
      <w:r w:rsidR="00EF513C">
        <w:rPr>
          <w:rFonts w:ascii="仿宋" w:eastAsia="仿宋" w:hAnsi="仿宋" w:hint="eastAsia"/>
          <w:snapToGrid w:val="0"/>
          <w:sz w:val="32"/>
          <w:szCs w:val="32"/>
        </w:rPr>
        <w:t>扩建后全厂</w:t>
      </w:r>
      <w:r w:rsidR="0084721B">
        <w:rPr>
          <w:rFonts w:ascii="仿宋" w:eastAsia="仿宋" w:hAnsi="仿宋" w:hint="eastAsia"/>
          <w:sz w:val="32"/>
          <w:szCs w:val="32"/>
        </w:rPr>
        <w:t>年产仪器仪表7万台。</w:t>
      </w:r>
      <w:r>
        <w:rPr>
          <w:rFonts w:ascii="仿宋" w:eastAsia="仿宋" w:hAnsi="仿宋" w:hint="eastAsia"/>
          <w:sz w:val="32"/>
          <w:szCs w:val="32"/>
        </w:rPr>
        <w:t>根据《报告表》评价结论，你公司在严格落实《报告表》提出的污染防治措施前提下，从环境保护角度分析项目建设可行，原则同意该项目按《报告表》所列地点、性质、规模进行建设。</w:t>
      </w:r>
    </w:p>
    <w:p w:rsidR="00106333" w:rsidRDefault="002D11F6" w:rsidP="00801D89">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二、项目在实施过程中应落实《报告表》提出的各项污染防治措施，确保各项污染物达标排放，并重点做好以下工作：</w:t>
      </w:r>
    </w:p>
    <w:p w:rsidR="006F0398" w:rsidRDefault="006F0398" w:rsidP="00801D89">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1、项目不产生生产废水。</w:t>
      </w:r>
      <w:r>
        <w:rPr>
          <w:rFonts w:ascii="仿宋" w:eastAsia="仿宋" w:hAnsi="仿宋"/>
          <w:sz w:val="32"/>
          <w:szCs w:val="32"/>
        </w:rPr>
        <w:t>生活污水</w:t>
      </w:r>
      <w:r>
        <w:rPr>
          <w:rFonts w:ascii="仿宋" w:eastAsia="仿宋" w:hAnsi="仿宋" w:hint="eastAsia"/>
          <w:sz w:val="32"/>
          <w:szCs w:val="32"/>
        </w:rPr>
        <w:t>依托园区排污系统</w:t>
      </w:r>
      <w:r>
        <w:rPr>
          <w:rFonts w:ascii="仿宋" w:eastAsia="仿宋" w:hAnsi="仿宋" w:cs="仿宋" w:hint="eastAsia"/>
          <w:sz w:val="32"/>
          <w:szCs w:val="32"/>
        </w:rPr>
        <w:t>经处理达标后接入市政污水管网，纳入</w:t>
      </w:r>
      <w:r>
        <w:rPr>
          <w:rFonts w:ascii="仿宋" w:eastAsia="仿宋" w:hAnsi="仿宋" w:hint="eastAsia"/>
          <w:sz w:val="32"/>
          <w:szCs w:val="32"/>
        </w:rPr>
        <w:t>快安</w:t>
      </w:r>
      <w:r>
        <w:rPr>
          <w:rFonts w:ascii="仿宋" w:eastAsia="仿宋" w:hAnsi="仿宋"/>
          <w:sz w:val="32"/>
          <w:szCs w:val="32"/>
        </w:rPr>
        <w:t>污水处理厂集中处理</w:t>
      </w:r>
      <w:r>
        <w:rPr>
          <w:rFonts w:ascii="仿宋" w:eastAsia="仿宋" w:hAnsi="仿宋" w:hint="eastAsia"/>
          <w:sz w:val="32"/>
          <w:szCs w:val="32"/>
        </w:rPr>
        <w:t>。</w:t>
      </w:r>
    </w:p>
    <w:p w:rsidR="00A101E2" w:rsidRDefault="00A101E2" w:rsidP="00801D89">
      <w:pPr>
        <w:pStyle w:val="20"/>
        <w:snapToGrid w:val="0"/>
        <w:spacing w:line="300" w:lineRule="auto"/>
        <w:ind w:firstLine="640"/>
        <w:rPr>
          <w:rFonts w:ascii="仿宋" w:eastAsia="仿宋" w:hAnsi="仿宋" w:cs="仿宋"/>
          <w:sz w:val="32"/>
          <w:szCs w:val="32"/>
        </w:rPr>
      </w:pPr>
      <w:r>
        <w:rPr>
          <w:rFonts w:ascii="仿宋" w:eastAsia="仿宋" w:hAnsi="仿宋" w:hint="eastAsia"/>
          <w:color w:val="000000"/>
          <w:sz w:val="32"/>
          <w:szCs w:val="32"/>
        </w:rPr>
        <w:t>2、</w:t>
      </w:r>
      <w:r w:rsidR="00755CFD">
        <w:rPr>
          <w:rFonts w:ascii="仿宋" w:eastAsia="仿宋" w:hAnsi="仿宋" w:hint="eastAsia"/>
          <w:sz w:val="32"/>
          <w:szCs w:val="32"/>
        </w:rPr>
        <w:t>生产过程</w:t>
      </w:r>
      <w:r w:rsidR="00755CFD">
        <w:rPr>
          <w:rFonts w:ascii="仿宋" w:eastAsia="仿宋" w:hAnsi="仿宋" w:cs="仿宋" w:hint="eastAsia"/>
          <w:sz w:val="32"/>
          <w:szCs w:val="32"/>
        </w:rPr>
        <w:t>产生的废气</w:t>
      </w:r>
      <w:r>
        <w:rPr>
          <w:rFonts w:ascii="仿宋" w:eastAsia="仿宋" w:hAnsi="仿宋" w:cs="仿宋" w:hint="eastAsia"/>
          <w:sz w:val="32"/>
          <w:szCs w:val="32"/>
        </w:rPr>
        <w:t>应分别收集经净化处理达标后由1根15米排气筒排放。</w:t>
      </w:r>
    </w:p>
    <w:p w:rsidR="00106333" w:rsidRDefault="002D11F6" w:rsidP="00801D89">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3、应选用低噪声生产设备，合理布局，空压机应设置专用</w:t>
      </w:r>
      <w:r>
        <w:rPr>
          <w:rFonts w:ascii="仿宋" w:eastAsia="仿宋" w:hAnsi="仿宋" w:hint="eastAsia"/>
          <w:sz w:val="32"/>
          <w:szCs w:val="32"/>
        </w:rPr>
        <w:lastRenderedPageBreak/>
        <w:t>隔声间，并对设备采取隔声、减振等综合降噪措施，确保厂界噪声达标排放。</w:t>
      </w:r>
    </w:p>
    <w:p w:rsidR="00106333" w:rsidRDefault="002D11F6" w:rsidP="00801D89">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4、</w:t>
      </w:r>
      <w:r>
        <w:rPr>
          <w:rFonts w:ascii="仿宋" w:eastAsia="仿宋" w:hAnsi="仿宋" w:cs="仿宋" w:hint="eastAsia"/>
          <w:sz w:val="32"/>
          <w:szCs w:val="32"/>
        </w:rPr>
        <w:t>按规范设置一般工业固体废物分类暂存场所，产生的固体废物应分类管理，综合利用。</w:t>
      </w:r>
      <w:r w:rsidR="006F0398" w:rsidRPr="006F0398">
        <w:rPr>
          <w:rFonts w:ascii="仿宋" w:eastAsia="仿宋" w:hAnsi="仿宋" w:cs="仿宋" w:hint="eastAsia"/>
          <w:sz w:val="32"/>
          <w:szCs w:val="32"/>
        </w:rPr>
        <w:t>洗板废液</w:t>
      </w:r>
      <w:r w:rsidR="006F0398">
        <w:rPr>
          <w:rFonts w:ascii="仿宋" w:eastAsia="仿宋" w:hAnsi="仿宋" w:cs="仿宋" w:hint="eastAsia"/>
          <w:sz w:val="32"/>
          <w:szCs w:val="32"/>
        </w:rPr>
        <w:t>、废活性炭</w:t>
      </w:r>
      <w:r>
        <w:rPr>
          <w:rFonts w:ascii="仿宋" w:eastAsia="仿宋" w:hAnsi="仿宋" w:cs="仿宋" w:hint="eastAsia"/>
          <w:sz w:val="32"/>
          <w:szCs w:val="32"/>
        </w:rPr>
        <w:t>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106333" w:rsidRDefault="002D11F6" w:rsidP="00801D89">
      <w:pPr>
        <w:adjustRightInd w:val="0"/>
        <w:snapToGrid w:val="0"/>
        <w:spacing w:line="300" w:lineRule="auto"/>
        <w:ind w:firstLineChars="200" w:firstLine="640"/>
        <w:outlineLvl w:val="0"/>
        <w:rPr>
          <w:rFonts w:ascii="仿宋" w:eastAsia="仿宋" w:hAnsi="仿宋"/>
          <w:sz w:val="32"/>
          <w:szCs w:val="32"/>
        </w:rPr>
      </w:pPr>
      <w:r>
        <w:rPr>
          <w:rFonts w:ascii="仿宋" w:eastAsia="仿宋" w:hAnsi="仿宋" w:hint="eastAsia"/>
          <w:sz w:val="32"/>
          <w:szCs w:val="32"/>
        </w:rPr>
        <w:t>三、污染物排放标准及主要污染物允许排放总量：</w:t>
      </w:r>
    </w:p>
    <w:p w:rsidR="00C01279" w:rsidRDefault="00394B95" w:rsidP="00801D89">
      <w:pPr>
        <w:snapToGrid w:val="0"/>
        <w:spacing w:line="300" w:lineRule="auto"/>
        <w:ind w:firstLineChars="200" w:firstLine="640"/>
        <w:rPr>
          <w:rFonts w:ascii="仿宋" w:eastAsia="仿宋" w:hAnsi="仿宋"/>
          <w:sz w:val="32"/>
          <w:szCs w:val="32"/>
        </w:rPr>
      </w:pPr>
      <w:r>
        <w:rPr>
          <w:rFonts w:ascii="仿宋" w:eastAsia="仿宋" w:hAnsi="仿宋" w:hint="eastAsia"/>
          <w:color w:val="000000"/>
          <w:sz w:val="32"/>
          <w:szCs w:val="32"/>
        </w:rPr>
        <w:t>1、</w:t>
      </w:r>
      <w:r w:rsidR="001C7886" w:rsidRPr="00547872">
        <w:rPr>
          <w:rFonts w:ascii="仿宋" w:eastAsia="仿宋" w:hAnsi="仿宋" w:hint="eastAsia"/>
          <w:sz w:val="32"/>
          <w:szCs w:val="32"/>
        </w:rPr>
        <w:t>污水排放执行《污水综合排放标准》(GB 8978-1996)表4中三级标准，氨氮参照执行《污水排入城镇下水道水质标准》（GB/T 31962-2015）表1中B级</w:t>
      </w:r>
      <w:r w:rsidR="001C7886" w:rsidRPr="00547872">
        <w:rPr>
          <w:rFonts w:ascii="仿宋" w:eastAsia="仿宋" w:hAnsi="仿宋"/>
          <w:sz w:val="32"/>
          <w:szCs w:val="32"/>
        </w:rPr>
        <w:t>限值要求。</w:t>
      </w:r>
    </w:p>
    <w:p w:rsidR="00C01279" w:rsidRDefault="00C01279" w:rsidP="00801D89">
      <w:pPr>
        <w:widowControl/>
        <w:snapToGrid w:val="0"/>
        <w:spacing w:line="300" w:lineRule="auto"/>
        <w:ind w:firstLineChars="200" w:firstLine="640"/>
        <w:jc w:val="left"/>
        <w:rPr>
          <w:rFonts w:ascii="仿宋" w:eastAsia="仿宋" w:hAnsi="仿宋"/>
          <w:color w:val="000000"/>
          <w:sz w:val="32"/>
          <w:szCs w:val="32"/>
        </w:rPr>
      </w:pPr>
      <w:r>
        <w:rPr>
          <w:rFonts w:ascii="仿宋" w:eastAsia="仿宋" w:hAnsi="仿宋" w:cs="仿宋" w:hint="eastAsia"/>
          <w:sz w:val="32"/>
          <w:szCs w:val="32"/>
        </w:rPr>
        <w:t>2、非甲烷总烃废气有组织排放执行《工业企业挥发性有机物排放标准》（DB</w:t>
      </w:r>
      <w:r w:rsidR="00BA5CE3" w:rsidRPr="00547872">
        <w:rPr>
          <w:rFonts w:ascii="仿宋" w:eastAsia="仿宋" w:hAnsi="仿宋" w:hint="eastAsia"/>
          <w:sz w:val="32"/>
          <w:szCs w:val="32"/>
        </w:rPr>
        <w:t xml:space="preserve"> </w:t>
      </w:r>
      <w:r>
        <w:rPr>
          <w:rFonts w:ascii="仿宋" w:eastAsia="仿宋" w:hAnsi="仿宋" w:cs="仿宋" w:hint="eastAsia"/>
          <w:sz w:val="32"/>
          <w:szCs w:val="32"/>
        </w:rPr>
        <w:t>35/1782-2018）表1中</w:t>
      </w:r>
      <w:r w:rsidR="00ED0F60">
        <w:rPr>
          <w:rFonts w:ascii="仿宋" w:eastAsia="仿宋" w:hAnsi="仿宋" w:hint="eastAsia"/>
          <w:color w:val="000000"/>
          <w:sz w:val="32"/>
          <w:szCs w:val="32"/>
        </w:rPr>
        <w:t>电子产品制造行业</w:t>
      </w:r>
      <w:r>
        <w:rPr>
          <w:rFonts w:ascii="仿宋" w:eastAsia="仿宋" w:hAnsi="仿宋" w:cs="仿宋" w:hint="eastAsia"/>
          <w:sz w:val="32"/>
          <w:szCs w:val="32"/>
        </w:rPr>
        <w:t>排放限值，</w:t>
      </w:r>
      <w:r>
        <w:rPr>
          <w:rFonts w:ascii="仿宋" w:eastAsia="仿宋" w:hAnsi="仿宋" w:hint="eastAsia"/>
          <w:color w:val="000000"/>
          <w:sz w:val="32"/>
          <w:szCs w:val="32"/>
        </w:rPr>
        <w:t>无组织排放监控点浓度限值应执行表2、表3规定。</w:t>
      </w:r>
    </w:p>
    <w:p w:rsidR="00871170" w:rsidRDefault="00C01279" w:rsidP="00801D89">
      <w:pPr>
        <w:snapToGrid w:val="0"/>
        <w:spacing w:line="30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企业厂区内VOCs无组织排放监控点浓度执行《挥发性有机物无组织排放控制标准》（GB 37822-2019）附录 A 中表 A.1 无组织排放限值。</w:t>
      </w:r>
    </w:p>
    <w:p w:rsidR="00850273" w:rsidRDefault="00DB38E5" w:rsidP="00801D89">
      <w:pPr>
        <w:snapToGrid w:val="0"/>
        <w:spacing w:line="300" w:lineRule="auto"/>
        <w:ind w:firstLineChars="200" w:firstLine="640"/>
        <w:rPr>
          <w:rFonts w:ascii="仿宋" w:eastAsia="仿宋" w:hAnsi="仿宋"/>
          <w:sz w:val="32"/>
          <w:szCs w:val="32"/>
        </w:rPr>
      </w:pPr>
      <w:r>
        <w:rPr>
          <w:rFonts w:ascii="仿宋" w:eastAsia="仿宋" w:hAnsi="仿宋" w:hint="eastAsia"/>
          <w:color w:val="000000"/>
          <w:sz w:val="32"/>
          <w:szCs w:val="32"/>
        </w:rPr>
        <w:t>颗粒物、锡及其化合物</w:t>
      </w:r>
      <w:r w:rsidR="00850273">
        <w:rPr>
          <w:rFonts w:ascii="仿宋" w:eastAsia="仿宋" w:hAnsi="仿宋" w:hint="eastAsia"/>
          <w:sz w:val="32"/>
          <w:szCs w:val="32"/>
        </w:rPr>
        <w:t>废气有组织排放</w:t>
      </w:r>
      <w:r w:rsidR="00850273">
        <w:rPr>
          <w:rFonts w:ascii="仿宋" w:eastAsia="仿宋" w:hAnsi="仿宋" w:cs="仿宋" w:hint="eastAsia"/>
          <w:sz w:val="32"/>
          <w:szCs w:val="32"/>
        </w:rPr>
        <w:t>执行《大气污染物综合排放标准》（GB 16297-1996）</w:t>
      </w:r>
      <w:r w:rsidR="00850273">
        <w:rPr>
          <w:rFonts w:ascii="仿宋" w:eastAsia="仿宋" w:hAnsi="仿宋" w:hint="eastAsia"/>
          <w:sz w:val="32"/>
          <w:szCs w:val="32"/>
        </w:rPr>
        <w:t>表2中最高允许排放浓度及二级最高允许排放速率限值</w:t>
      </w:r>
      <w:r w:rsidR="00850273">
        <w:rPr>
          <w:rFonts w:ascii="仿宋" w:eastAsia="仿宋" w:hAnsi="仿宋" w:cs="仿宋" w:hint="eastAsia"/>
          <w:sz w:val="32"/>
          <w:szCs w:val="32"/>
        </w:rPr>
        <w:t>（其中排放速率标准</w:t>
      </w:r>
      <w:proofErr w:type="gramStart"/>
      <w:r w:rsidR="00850273">
        <w:rPr>
          <w:rFonts w:ascii="仿宋" w:eastAsia="仿宋" w:hAnsi="仿宋" w:cs="仿宋" w:hint="eastAsia"/>
          <w:sz w:val="32"/>
          <w:szCs w:val="32"/>
        </w:rPr>
        <w:t>值严格</w:t>
      </w:r>
      <w:proofErr w:type="gramEnd"/>
      <w:r w:rsidR="00850273">
        <w:rPr>
          <w:rFonts w:ascii="仿宋" w:eastAsia="仿宋" w:hAnsi="仿宋" w:cs="仿宋" w:hint="eastAsia"/>
          <w:sz w:val="32"/>
          <w:szCs w:val="32"/>
        </w:rPr>
        <w:t>50%执行），</w:t>
      </w:r>
      <w:r w:rsidR="00850273">
        <w:rPr>
          <w:rFonts w:ascii="仿宋" w:eastAsia="仿宋" w:hAnsi="仿宋" w:hint="eastAsia"/>
          <w:sz w:val="32"/>
          <w:szCs w:val="32"/>
        </w:rPr>
        <w:t>厂界无组织排放执行表2中无组织排放监控浓度限值。</w:t>
      </w:r>
    </w:p>
    <w:p w:rsidR="00106333" w:rsidRDefault="002D11F6" w:rsidP="00801D89">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3、厂界噪声排放执行《工业企业厂界环境噪声排放标准》（GB 12348-2008）表1中</w:t>
      </w:r>
      <w:r w:rsidR="00ED0F60">
        <w:rPr>
          <w:rFonts w:ascii="仿宋" w:eastAsia="仿宋" w:hAnsi="仿宋" w:hint="eastAsia"/>
          <w:sz w:val="32"/>
          <w:szCs w:val="32"/>
        </w:rPr>
        <w:t>2</w:t>
      </w:r>
      <w:r w:rsidRPr="00A72B78">
        <w:rPr>
          <w:rFonts w:ascii="仿宋" w:eastAsia="仿宋" w:hAnsi="仿宋" w:hint="eastAsia"/>
          <w:sz w:val="32"/>
          <w:szCs w:val="32"/>
        </w:rPr>
        <w:t>类</w:t>
      </w:r>
      <w:r>
        <w:rPr>
          <w:rFonts w:ascii="仿宋" w:eastAsia="仿宋" w:hAnsi="仿宋" w:hint="eastAsia"/>
          <w:sz w:val="32"/>
          <w:szCs w:val="32"/>
        </w:rPr>
        <w:t>标准。</w:t>
      </w:r>
    </w:p>
    <w:p w:rsidR="00106333" w:rsidRDefault="002D11F6" w:rsidP="00801D89">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4、一般固体废物</w:t>
      </w:r>
      <w:r>
        <w:rPr>
          <w:rFonts w:ascii="仿宋" w:eastAsia="仿宋" w:hAnsi="仿宋"/>
          <w:sz w:val="32"/>
          <w:szCs w:val="32"/>
        </w:rPr>
        <w:t>贮</w:t>
      </w:r>
      <w:r>
        <w:rPr>
          <w:rFonts w:ascii="仿宋" w:eastAsia="仿宋" w:hAnsi="仿宋" w:hint="eastAsia"/>
          <w:sz w:val="32"/>
          <w:szCs w:val="32"/>
        </w:rPr>
        <w:t>存执行《</w:t>
      </w:r>
      <w:r>
        <w:rPr>
          <w:rFonts w:ascii="仿宋" w:eastAsia="仿宋" w:hAnsi="仿宋"/>
          <w:sz w:val="32"/>
          <w:szCs w:val="32"/>
        </w:rPr>
        <w:t>一般工业固体废物贮存和填埋污染控制标准》（GB</w:t>
      </w:r>
      <w:r w:rsidR="00BA5CE3">
        <w:rPr>
          <w:rFonts w:ascii="仿宋" w:eastAsia="仿宋" w:hAnsi="仿宋" w:hint="eastAsia"/>
          <w:sz w:val="32"/>
          <w:szCs w:val="32"/>
        </w:rPr>
        <w:t xml:space="preserve"> </w:t>
      </w:r>
      <w:r>
        <w:rPr>
          <w:rFonts w:ascii="仿宋" w:eastAsia="仿宋" w:hAnsi="仿宋"/>
          <w:sz w:val="32"/>
          <w:szCs w:val="32"/>
        </w:rPr>
        <w:t>18599-2020）要求</w:t>
      </w:r>
      <w:r>
        <w:rPr>
          <w:rFonts w:ascii="仿宋" w:eastAsia="仿宋" w:hAnsi="仿宋" w:hint="eastAsia"/>
          <w:sz w:val="32"/>
          <w:szCs w:val="32"/>
        </w:rPr>
        <w:t>；危险废物贮存执行《危险废物贮存污染控制标准》（GB 18597-2023）规定。</w:t>
      </w:r>
    </w:p>
    <w:p w:rsidR="00106333" w:rsidRDefault="002D11F6" w:rsidP="00801D89">
      <w:pPr>
        <w:autoSpaceDE w:val="0"/>
        <w:autoSpaceDN w:val="0"/>
        <w:adjustRightInd w:val="0"/>
        <w:snapToGrid w:val="0"/>
        <w:spacing w:line="30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5、主要污染物允许排放总量：</w:t>
      </w:r>
    </w:p>
    <w:p w:rsidR="00106333" w:rsidRDefault="000932E9" w:rsidP="00801D89">
      <w:pPr>
        <w:autoSpaceDE w:val="0"/>
        <w:autoSpaceDN w:val="0"/>
        <w:adjustRightInd w:val="0"/>
        <w:snapToGrid w:val="0"/>
        <w:spacing w:line="300" w:lineRule="auto"/>
        <w:ind w:firstLineChars="200" w:firstLine="640"/>
        <w:jc w:val="left"/>
        <w:rPr>
          <w:rFonts w:ascii="仿宋" w:eastAsia="仿宋" w:hAnsi="仿宋"/>
          <w:sz w:val="32"/>
          <w:szCs w:val="32"/>
        </w:rPr>
      </w:pPr>
      <w:r w:rsidRPr="009B452F">
        <w:rPr>
          <w:rFonts w:ascii="仿宋" w:eastAsia="仿宋" w:hAnsi="仿宋" w:hint="eastAsia"/>
          <w:sz w:val="32"/>
          <w:szCs w:val="32"/>
        </w:rPr>
        <w:t>项目新增VOCs</w:t>
      </w:r>
      <w:r w:rsidR="0084721B">
        <w:rPr>
          <w:rFonts w:ascii="仿宋" w:eastAsia="仿宋" w:hAnsi="仿宋" w:hint="eastAsia"/>
          <w:sz w:val="32"/>
          <w:szCs w:val="32"/>
        </w:rPr>
        <w:t>（以非甲烷总烃计）</w:t>
      </w:r>
      <w:r w:rsidRPr="009B452F">
        <w:rPr>
          <w:rFonts w:ascii="仿宋" w:eastAsia="仿宋" w:hAnsi="仿宋" w:hint="eastAsia"/>
          <w:sz w:val="32"/>
          <w:szCs w:val="32"/>
        </w:rPr>
        <w:t>排放总量分别不超过</w:t>
      </w:r>
      <w:r w:rsidR="0084721B">
        <w:rPr>
          <w:rFonts w:ascii="仿宋" w:eastAsia="仿宋" w:hAnsi="仿宋" w:hint="eastAsia"/>
          <w:sz w:val="32"/>
          <w:szCs w:val="32"/>
        </w:rPr>
        <w:t>0.1453</w:t>
      </w:r>
      <w:r w:rsidRPr="009B452F">
        <w:rPr>
          <w:rFonts w:ascii="仿宋" w:eastAsia="仿宋" w:hAnsi="仿宋" w:hint="eastAsia"/>
          <w:sz w:val="32"/>
          <w:szCs w:val="32"/>
        </w:rPr>
        <w:t>吨/年。</w:t>
      </w:r>
      <w:r w:rsidR="002D11F6">
        <w:rPr>
          <w:rFonts w:ascii="仿宋" w:eastAsia="仿宋" w:hAnsi="仿宋" w:hint="eastAsia"/>
          <w:sz w:val="32"/>
          <w:szCs w:val="32"/>
        </w:rPr>
        <w:t>在项目投产前，应按照相关规定取得所需的总量指标。今后生态环境行政主管部门将根据国家政策和实际情况对污染物排放总量进行调整核定，你公司应按照执行。</w:t>
      </w:r>
    </w:p>
    <w:p w:rsidR="00106333" w:rsidRDefault="002D11F6" w:rsidP="00801D89">
      <w:pPr>
        <w:snapToGrid w:val="0"/>
        <w:spacing w:line="300" w:lineRule="auto"/>
        <w:ind w:firstLine="600"/>
        <w:rPr>
          <w:rFonts w:ascii="仿宋" w:eastAsia="仿宋" w:hAnsi="仿宋" w:cs="仿宋"/>
          <w:sz w:val="32"/>
          <w:szCs w:val="32"/>
        </w:rPr>
      </w:pPr>
      <w:r>
        <w:rPr>
          <w:rFonts w:ascii="仿宋" w:eastAsia="仿宋" w:hAnsi="仿宋" w:cs="仿宋" w:hint="eastAsia"/>
          <w:sz w:val="32"/>
          <w:szCs w:val="32"/>
        </w:rPr>
        <w:t>四、项目应严格执行环保“三同时”制度。投产前，应按照</w:t>
      </w:r>
      <w:r>
        <w:rPr>
          <w:rFonts w:ascii="仿宋" w:eastAsia="仿宋" w:hAnsi="仿宋" w:hint="eastAsia"/>
          <w:sz w:val="32"/>
          <w:szCs w:val="32"/>
        </w:rPr>
        <w:t>《排污许可管理办法（试行）》、《固定污染源排污许可分类管理名录》（2019年版）、《排污许可管理条例》</w:t>
      </w:r>
      <w:r>
        <w:rPr>
          <w:rFonts w:ascii="仿宋" w:eastAsia="仿宋" w:hAnsi="仿宋" w:cs="仿宋" w:hint="eastAsia"/>
          <w:sz w:val="32"/>
          <w:szCs w:val="32"/>
        </w:rPr>
        <w:t>等相关规定依法完成排污许可管理。项目竣工后，应依法按规定程序开展项目竣工环境保护验收</w:t>
      </w:r>
      <w:r>
        <w:rPr>
          <w:rFonts w:ascii="仿宋" w:eastAsia="仿宋" w:hAnsi="仿宋" w:hint="eastAsia"/>
          <w:sz w:val="32"/>
          <w:szCs w:val="32"/>
        </w:rPr>
        <w:t>。项目配套的各项环境保护设施未建成或未经竣工验收合格，项目不得投入生产。</w:t>
      </w:r>
    </w:p>
    <w:p w:rsidR="00106333" w:rsidRDefault="002D11F6" w:rsidP="00801D89">
      <w:pPr>
        <w:snapToGrid w:val="0"/>
        <w:spacing w:line="300" w:lineRule="auto"/>
        <w:ind w:firstLine="600"/>
        <w:rPr>
          <w:rFonts w:ascii="仿宋" w:eastAsia="仿宋" w:hAnsi="仿宋" w:cs="仿宋"/>
          <w:sz w:val="32"/>
          <w:szCs w:val="32"/>
        </w:rPr>
      </w:pPr>
      <w:r>
        <w:rPr>
          <w:rFonts w:ascii="仿宋" w:eastAsia="仿宋" w:hAnsi="仿宋" w:cs="仿宋" w:hint="eastAsia"/>
          <w:sz w:val="32"/>
          <w:szCs w:val="32"/>
        </w:rPr>
        <w:t>五、我局委托福州市马尾生态环境保护综合执法大队开展该项目环保“三同时”监督检查、日常环保监督管理及负责督促</w:t>
      </w:r>
      <w:r w:rsidR="0084721B" w:rsidRPr="0084721B">
        <w:rPr>
          <w:rFonts w:ascii="仿宋" w:eastAsia="仿宋" w:hAnsi="仿宋" w:hint="eastAsia"/>
          <w:sz w:val="32"/>
          <w:szCs w:val="32"/>
        </w:rPr>
        <w:t>福建澳泰自动化设备有限公司</w:t>
      </w:r>
      <w:r>
        <w:rPr>
          <w:rFonts w:ascii="仿宋" w:eastAsia="仿宋" w:hAnsi="仿宋" w:cs="仿宋" w:hint="eastAsia"/>
          <w:sz w:val="32"/>
          <w:szCs w:val="32"/>
        </w:rPr>
        <w:t>依法</w:t>
      </w:r>
      <w:proofErr w:type="gramStart"/>
      <w:r>
        <w:rPr>
          <w:rFonts w:ascii="仿宋" w:eastAsia="仿宋" w:hAnsi="仿宋" w:cs="仿宋" w:hint="eastAsia"/>
          <w:sz w:val="32"/>
          <w:szCs w:val="32"/>
        </w:rPr>
        <w:t>开展</w:t>
      </w:r>
      <w:r w:rsidR="0084721B" w:rsidRPr="0084721B">
        <w:rPr>
          <w:rFonts w:ascii="仿宋" w:eastAsia="仿宋" w:hAnsi="仿宋" w:hint="eastAsia"/>
          <w:sz w:val="32"/>
          <w:szCs w:val="32"/>
        </w:rPr>
        <w:t>澳泰仪器</w:t>
      </w:r>
      <w:proofErr w:type="gramEnd"/>
      <w:r w:rsidR="0084721B" w:rsidRPr="0084721B">
        <w:rPr>
          <w:rFonts w:ascii="仿宋" w:eastAsia="仿宋" w:hAnsi="仿宋" w:hint="eastAsia"/>
          <w:sz w:val="32"/>
          <w:szCs w:val="32"/>
        </w:rPr>
        <w:t>仪表生产项目</w:t>
      </w:r>
      <w:r>
        <w:rPr>
          <w:rFonts w:ascii="仿宋" w:eastAsia="仿宋" w:hAnsi="仿宋" w:cs="仿宋" w:hint="eastAsia"/>
          <w:sz w:val="32"/>
          <w:szCs w:val="32"/>
        </w:rPr>
        <w:t>竣工环保验收工作。</w:t>
      </w:r>
    </w:p>
    <w:p w:rsidR="00E0538A" w:rsidRDefault="00E0538A" w:rsidP="00801D89">
      <w:pPr>
        <w:snapToGrid w:val="0"/>
        <w:spacing w:line="300" w:lineRule="auto"/>
        <w:ind w:firstLine="600"/>
        <w:rPr>
          <w:rFonts w:ascii="仿宋" w:eastAsia="仿宋" w:hAnsi="仿宋" w:cs="仿宋"/>
          <w:sz w:val="32"/>
          <w:szCs w:val="32"/>
        </w:rPr>
      </w:pPr>
    </w:p>
    <w:p w:rsidR="00801D89" w:rsidRDefault="00801D89" w:rsidP="00801D89">
      <w:pPr>
        <w:snapToGrid w:val="0"/>
        <w:spacing w:line="300" w:lineRule="auto"/>
        <w:ind w:firstLine="600"/>
        <w:rPr>
          <w:rFonts w:ascii="仿宋" w:eastAsia="仿宋" w:hAnsi="仿宋" w:cs="仿宋"/>
          <w:sz w:val="32"/>
          <w:szCs w:val="32"/>
        </w:rPr>
      </w:pPr>
    </w:p>
    <w:p w:rsidR="00801D89" w:rsidRDefault="00801D89" w:rsidP="00801D89">
      <w:pPr>
        <w:snapToGrid w:val="0"/>
        <w:spacing w:line="300" w:lineRule="auto"/>
        <w:ind w:firstLine="600"/>
        <w:rPr>
          <w:rFonts w:ascii="仿宋" w:eastAsia="仿宋" w:hAnsi="仿宋" w:cs="仿宋"/>
          <w:sz w:val="32"/>
          <w:szCs w:val="32"/>
        </w:rPr>
      </w:pPr>
    </w:p>
    <w:p w:rsidR="00106333" w:rsidRDefault="00106333" w:rsidP="00801D89">
      <w:pPr>
        <w:snapToGrid w:val="0"/>
        <w:spacing w:line="300" w:lineRule="auto"/>
        <w:ind w:firstLineChars="200" w:firstLine="640"/>
        <w:rPr>
          <w:rFonts w:ascii="仿宋" w:eastAsia="仿宋" w:hAnsi="仿宋"/>
          <w:sz w:val="32"/>
          <w:szCs w:val="32"/>
        </w:rPr>
      </w:pPr>
    </w:p>
    <w:p w:rsidR="00106333" w:rsidRDefault="002D11F6" w:rsidP="00801D89">
      <w:pPr>
        <w:snapToGrid w:val="0"/>
        <w:spacing w:line="300" w:lineRule="auto"/>
        <w:ind w:firstLineChars="1900" w:firstLine="6080"/>
        <w:rPr>
          <w:rFonts w:ascii="仿宋" w:eastAsia="仿宋" w:hAnsi="仿宋"/>
          <w:sz w:val="32"/>
          <w:szCs w:val="32"/>
        </w:rPr>
      </w:pPr>
      <w:r>
        <w:rPr>
          <w:rFonts w:ascii="仿宋" w:eastAsia="仿宋" w:hAnsi="仿宋" w:hint="eastAsia"/>
          <w:sz w:val="32"/>
          <w:szCs w:val="32"/>
        </w:rPr>
        <w:t>福州市生态环境局</w:t>
      </w:r>
    </w:p>
    <w:p w:rsidR="00106333" w:rsidRDefault="002D11F6" w:rsidP="00801D89">
      <w:pPr>
        <w:snapToGrid w:val="0"/>
        <w:spacing w:line="300" w:lineRule="auto"/>
        <w:ind w:left="5432" w:hanging="1123"/>
        <w:rPr>
          <w:rFonts w:ascii="仿宋" w:eastAsia="仿宋" w:hAnsi="仿宋"/>
          <w:sz w:val="32"/>
          <w:szCs w:val="32"/>
        </w:rPr>
      </w:pPr>
      <w:r>
        <w:rPr>
          <w:rFonts w:ascii="仿宋" w:eastAsia="仿宋" w:hAnsi="仿宋" w:hint="eastAsia"/>
          <w:sz w:val="32"/>
          <w:szCs w:val="32"/>
        </w:rPr>
        <w:t xml:space="preserve">            202</w:t>
      </w:r>
      <w:r w:rsidR="00F14FB4">
        <w:rPr>
          <w:rFonts w:ascii="仿宋" w:eastAsia="仿宋" w:hAnsi="仿宋" w:hint="eastAsia"/>
          <w:sz w:val="32"/>
          <w:szCs w:val="32"/>
        </w:rPr>
        <w:t>5</w:t>
      </w:r>
      <w:r>
        <w:rPr>
          <w:rFonts w:ascii="仿宋" w:eastAsia="仿宋" w:hAnsi="仿宋" w:hint="eastAsia"/>
          <w:sz w:val="32"/>
          <w:szCs w:val="32"/>
        </w:rPr>
        <w:t>年</w:t>
      </w:r>
      <w:r w:rsidR="0084721B">
        <w:rPr>
          <w:rFonts w:ascii="仿宋" w:eastAsia="仿宋" w:hAnsi="仿宋" w:hint="eastAsia"/>
          <w:sz w:val="32"/>
          <w:szCs w:val="32"/>
        </w:rPr>
        <w:t>4</w:t>
      </w:r>
      <w:r>
        <w:rPr>
          <w:rFonts w:ascii="仿宋" w:eastAsia="仿宋" w:hAnsi="仿宋" w:hint="eastAsia"/>
          <w:sz w:val="32"/>
          <w:szCs w:val="32"/>
        </w:rPr>
        <w:t>月</w:t>
      </w:r>
      <w:r w:rsidR="00AE1B60">
        <w:rPr>
          <w:rFonts w:ascii="仿宋" w:eastAsia="仿宋" w:hAnsi="仿宋" w:hint="eastAsia"/>
          <w:sz w:val="32"/>
          <w:szCs w:val="32"/>
        </w:rPr>
        <w:t>7</w:t>
      </w:r>
      <w:r>
        <w:rPr>
          <w:rFonts w:ascii="仿宋" w:eastAsia="仿宋" w:hAnsi="仿宋" w:hint="eastAsia"/>
          <w:sz w:val="32"/>
          <w:szCs w:val="32"/>
        </w:rPr>
        <w:t>日</w:t>
      </w:r>
    </w:p>
    <w:p w:rsidR="00E0538A" w:rsidRDefault="00E0538A" w:rsidP="00801D89">
      <w:pPr>
        <w:snapToGrid w:val="0"/>
        <w:spacing w:line="300" w:lineRule="auto"/>
        <w:ind w:left="5432" w:hanging="1123"/>
        <w:rPr>
          <w:rFonts w:ascii="仿宋" w:eastAsia="仿宋" w:hAnsi="仿宋"/>
          <w:sz w:val="32"/>
          <w:szCs w:val="32"/>
        </w:rPr>
      </w:pPr>
    </w:p>
    <w:p w:rsidR="00801D89" w:rsidRDefault="00801D89" w:rsidP="00801D89">
      <w:pPr>
        <w:snapToGrid w:val="0"/>
        <w:spacing w:line="300" w:lineRule="auto"/>
        <w:ind w:left="5432" w:hanging="1123"/>
        <w:rPr>
          <w:rFonts w:ascii="仿宋" w:eastAsia="仿宋" w:hAnsi="仿宋"/>
          <w:sz w:val="32"/>
          <w:szCs w:val="32"/>
        </w:rPr>
      </w:pPr>
    </w:p>
    <w:p w:rsidR="00DF3735" w:rsidRDefault="00DF3735" w:rsidP="00801D89">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（此件主动公开）</w:t>
      </w:r>
    </w:p>
    <w:p w:rsidR="00106333" w:rsidRDefault="00106333">
      <w:pPr>
        <w:snapToGrid w:val="0"/>
        <w:spacing w:line="120" w:lineRule="auto"/>
        <w:ind w:left="5279"/>
        <w:rPr>
          <w:rFonts w:ascii="仿宋_GB2312" w:eastAsia="仿宋_GB2312" w:hAnsi="Times New Roman"/>
          <w:sz w:val="18"/>
        </w:rPr>
      </w:pPr>
      <w:bookmarkStart w:id="0" w:name="_GoBack"/>
      <w:bookmarkEnd w:id="0"/>
    </w:p>
    <w:tbl>
      <w:tblPr>
        <w:tblW w:w="9214" w:type="dxa"/>
        <w:tblInd w:w="108" w:type="dxa"/>
        <w:tblLayout w:type="fixed"/>
        <w:tblCellMar>
          <w:left w:w="0" w:type="dxa"/>
          <w:right w:w="0" w:type="dxa"/>
        </w:tblCellMar>
        <w:tblLook w:val="04A0"/>
      </w:tblPr>
      <w:tblGrid>
        <w:gridCol w:w="993"/>
        <w:gridCol w:w="3885"/>
        <w:gridCol w:w="4336"/>
      </w:tblGrid>
      <w:tr w:rsidR="00106333">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w:t>
            </w:r>
            <w:r w:rsidR="0084721B">
              <w:rPr>
                <w:rFonts w:ascii="仿宋" w:eastAsia="仿宋" w:hAnsi="仿宋" w:hint="eastAsia"/>
                <w:sz w:val="25"/>
                <w:szCs w:val="25"/>
              </w:rPr>
              <w:t>福建新时代环保科技有限公司</w:t>
            </w:r>
          </w:p>
        </w:tc>
      </w:tr>
      <w:tr w:rsidR="00106333">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106333" w:rsidRDefault="002D11F6" w:rsidP="0084721B">
            <w:pPr>
              <w:tabs>
                <w:tab w:val="left" w:pos="3882"/>
                <w:tab w:val="left" w:pos="3987"/>
              </w:tabs>
              <w:ind w:right="311" w:firstLineChars="300" w:firstLine="840"/>
              <w:rPr>
                <w:rFonts w:ascii="仿宋" w:eastAsia="仿宋" w:hAnsi="仿宋"/>
                <w:sz w:val="28"/>
              </w:rPr>
            </w:pPr>
            <w:r>
              <w:rPr>
                <w:rFonts w:ascii="仿宋" w:eastAsia="仿宋" w:hAnsi="仿宋" w:hint="eastAsia"/>
                <w:sz w:val="28"/>
              </w:rPr>
              <w:t>202</w:t>
            </w:r>
            <w:r w:rsidR="00F14FB4">
              <w:rPr>
                <w:rFonts w:ascii="仿宋" w:eastAsia="仿宋" w:hAnsi="仿宋" w:hint="eastAsia"/>
                <w:sz w:val="28"/>
              </w:rPr>
              <w:t>5</w:t>
            </w:r>
            <w:r>
              <w:rPr>
                <w:rFonts w:ascii="仿宋" w:eastAsia="仿宋" w:hAnsi="仿宋" w:hint="eastAsia"/>
                <w:sz w:val="28"/>
              </w:rPr>
              <w:t>年</w:t>
            </w:r>
            <w:r w:rsidR="0084721B">
              <w:rPr>
                <w:rFonts w:ascii="仿宋" w:eastAsia="仿宋" w:hAnsi="仿宋" w:hint="eastAsia"/>
                <w:sz w:val="28"/>
              </w:rPr>
              <w:t>4</w:t>
            </w:r>
            <w:r>
              <w:rPr>
                <w:rFonts w:ascii="仿宋" w:eastAsia="仿宋" w:hAnsi="仿宋" w:hint="eastAsia"/>
                <w:sz w:val="28"/>
              </w:rPr>
              <w:t>月</w:t>
            </w:r>
            <w:r w:rsidR="00AE1B60">
              <w:rPr>
                <w:rFonts w:ascii="仿宋" w:eastAsia="仿宋" w:hAnsi="仿宋" w:hint="eastAsia"/>
                <w:sz w:val="28"/>
              </w:rPr>
              <w:t>7日</w:t>
            </w:r>
            <w:r>
              <w:rPr>
                <w:rFonts w:ascii="仿宋" w:eastAsia="仿宋" w:hAnsi="仿宋" w:hint="eastAsia"/>
                <w:sz w:val="28"/>
              </w:rPr>
              <w:t>印发</w:t>
            </w:r>
          </w:p>
        </w:tc>
      </w:tr>
    </w:tbl>
    <w:p w:rsidR="00106333" w:rsidRDefault="00106333">
      <w:pPr>
        <w:snapToGrid w:val="0"/>
        <w:spacing w:line="60" w:lineRule="auto"/>
        <w:ind w:firstLine="3360"/>
        <w:rPr>
          <w:rFonts w:hAnsi="Times New Roman"/>
          <w:sz w:val="18"/>
        </w:rPr>
      </w:pPr>
    </w:p>
    <w:p w:rsidR="00106333" w:rsidRDefault="00106333">
      <w:pPr>
        <w:snapToGrid w:val="0"/>
        <w:jc w:val="center"/>
        <w:rPr>
          <w:rFonts w:hAnsi="Times New Roman"/>
          <w:sz w:val="18"/>
        </w:rPr>
      </w:pPr>
    </w:p>
    <w:sectPr w:rsidR="00106333" w:rsidSect="00106333">
      <w:headerReference w:type="default" r:id="rId7"/>
      <w:footerReference w:type="default" r:id="rId8"/>
      <w:pgSz w:w="11907" w:h="16840"/>
      <w:pgMar w:top="1418" w:right="1474" w:bottom="1474"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23" w:rsidRDefault="00F82623" w:rsidP="00106333">
      <w:r>
        <w:separator/>
      </w:r>
    </w:p>
  </w:endnote>
  <w:endnote w:type="continuationSeparator" w:id="1">
    <w:p w:rsidR="00F82623" w:rsidRDefault="00F82623" w:rsidP="0010633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33" w:rsidRDefault="001E4D15">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2D11F6">
      <w:rPr>
        <w:rFonts w:hAnsi="Times New Roman"/>
        <w:sz w:val="18"/>
      </w:rPr>
      <w:instrText>PAGE</w:instrText>
    </w:r>
    <w:r>
      <w:rPr>
        <w:rFonts w:hAnsi="Times New Roman"/>
        <w:sz w:val="18"/>
      </w:rPr>
      <w:fldChar w:fldCharType="separate"/>
    </w:r>
    <w:r w:rsidR="00AE1B60">
      <w:rPr>
        <w:rFonts w:hAnsi="Times New Roman"/>
        <w:noProof/>
        <w:sz w:val="18"/>
      </w:rPr>
      <w:t>1</w:t>
    </w:r>
    <w:r>
      <w:rPr>
        <w:rFonts w:hAnsi="Times New Roman"/>
        <w:sz w:val="18"/>
      </w:rPr>
      <w:fldChar w:fldCharType="end"/>
    </w:r>
  </w:p>
  <w:p w:rsidR="00106333" w:rsidRDefault="00106333">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23" w:rsidRDefault="00F82623" w:rsidP="00106333">
      <w:r>
        <w:separator/>
      </w:r>
    </w:p>
  </w:footnote>
  <w:footnote w:type="continuationSeparator" w:id="1">
    <w:p w:rsidR="00F82623" w:rsidRDefault="00F82623" w:rsidP="00106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33" w:rsidRDefault="00106333">
    <w:pPr>
      <w:tabs>
        <w:tab w:val="center" w:pos="4153"/>
        <w:tab w:val="right" w:pos="8306"/>
      </w:tabs>
      <w:snapToGrid w:val="0"/>
      <w:jc w:val="center"/>
      <w:rPr>
        <w:rFonts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noPunctuationKerning/>
  <w:characterSpacingControl w:val="compressPunctuation"/>
  <w:doNotValidateAgainstSchema/>
  <w:doNotDemarcateInvalidXml/>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5FC8"/>
    <w:rsid w:val="00076993"/>
    <w:rsid w:val="0008078B"/>
    <w:rsid w:val="00081015"/>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3D55"/>
    <w:rsid w:val="00184728"/>
    <w:rsid w:val="00185273"/>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C7886"/>
    <w:rsid w:val="001D04F5"/>
    <w:rsid w:val="001D138F"/>
    <w:rsid w:val="001D1C93"/>
    <w:rsid w:val="001D4165"/>
    <w:rsid w:val="001D437D"/>
    <w:rsid w:val="001D562A"/>
    <w:rsid w:val="001E0D02"/>
    <w:rsid w:val="001E11AD"/>
    <w:rsid w:val="001E2F46"/>
    <w:rsid w:val="001E32BF"/>
    <w:rsid w:val="001E403D"/>
    <w:rsid w:val="001E4D15"/>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2B76"/>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5D66"/>
    <w:rsid w:val="002969BD"/>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3CFD"/>
    <w:rsid w:val="003B72CD"/>
    <w:rsid w:val="003C12BF"/>
    <w:rsid w:val="003C2EAC"/>
    <w:rsid w:val="003C46EE"/>
    <w:rsid w:val="003C5407"/>
    <w:rsid w:val="003C61E0"/>
    <w:rsid w:val="003D21D1"/>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C1A"/>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709D0"/>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95824"/>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47DB"/>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1C5"/>
    <w:rsid w:val="006E34BE"/>
    <w:rsid w:val="006E3807"/>
    <w:rsid w:val="006E47CD"/>
    <w:rsid w:val="006E64E2"/>
    <w:rsid w:val="006E6959"/>
    <w:rsid w:val="006F0398"/>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6A25"/>
    <w:rsid w:val="00716D08"/>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162"/>
    <w:rsid w:val="0075095B"/>
    <w:rsid w:val="0075202C"/>
    <w:rsid w:val="00752C5D"/>
    <w:rsid w:val="00752D73"/>
    <w:rsid w:val="007532EC"/>
    <w:rsid w:val="0075362E"/>
    <w:rsid w:val="00755CFD"/>
    <w:rsid w:val="00761276"/>
    <w:rsid w:val="00761D1C"/>
    <w:rsid w:val="00763403"/>
    <w:rsid w:val="00765C2D"/>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1D89"/>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4721B"/>
    <w:rsid w:val="008500C5"/>
    <w:rsid w:val="00850273"/>
    <w:rsid w:val="00850A50"/>
    <w:rsid w:val="008526DA"/>
    <w:rsid w:val="00852BBC"/>
    <w:rsid w:val="0085498F"/>
    <w:rsid w:val="00854BAD"/>
    <w:rsid w:val="00855DDC"/>
    <w:rsid w:val="008649A5"/>
    <w:rsid w:val="00864D7B"/>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911"/>
    <w:rsid w:val="00916883"/>
    <w:rsid w:val="00917DD3"/>
    <w:rsid w:val="00921EAF"/>
    <w:rsid w:val="009237EF"/>
    <w:rsid w:val="00924A3F"/>
    <w:rsid w:val="009265A5"/>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568E4"/>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5500"/>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F1A"/>
    <w:rsid w:val="00A101E2"/>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0"/>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1AA0"/>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06B0"/>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5C07"/>
    <w:rsid w:val="00D76060"/>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08F"/>
    <w:rsid w:val="00DA265A"/>
    <w:rsid w:val="00DA27A7"/>
    <w:rsid w:val="00DA2DCD"/>
    <w:rsid w:val="00DA49E3"/>
    <w:rsid w:val="00DA6F75"/>
    <w:rsid w:val="00DB14C1"/>
    <w:rsid w:val="00DB1810"/>
    <w:rsid w:val="00DB2271"/>
    <w:rsid w:val="00DB2407"/>
    <w:rsid w:val="00DB2A30"/>
    <w:rsid w:val="00DB2B05"/>
    <w:rsid w:val="00DB3560"/>
    <w:rsid w:val="00DB38E5"/>
    <w:rsid w:val="00DC1805"/>
    <w:rsid w:val="00DC1E3E"/>
    <w:rsid w:val="00DC1EE9"/>
    <w:rsid w:val="00DC376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3735"/>
    <w:rsid w:val="00DF5A55"/>
    <w:rsid w:val="00DF5CAD"/>
    <w:rsid w:val="00DF6943"/>
    <w:rsid w:val="00DF737B"/>
    <w:rsid w:val="00E01219"/>
    <w:rsid w:val="00E04D83"/>
    <w:rsid w:val="00E0538A"/>
    <w:rsid w:val="00E1061B"/>
    <w:rsid w:val="00E12304"/>
    <w:rsid w:val="00E149DA"/>
    <w:rsid w:val="00E15327"/>
    <w:rsid w:val="00E15F6D"/>
    <w:rsid w:val="00E1616A"/>
    <w:rsid w:val="00E16C10"/>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0F60"/>
    <w:rsid w:val="00ED1CC2"/>
    <w:rsid w:val="00ED41DC"/>
    <w:rsid w:val="00ED6B00"/>
    <w:rsid w:val="00ED6D7F"/>
    <w:rsid w:val="00ED6D8C"/>
    <w:rsid w:val="00ED7A7C"/>
    <w:rsid w:val="00EE11ED"/>
    <w:rsid w:val="00EE11FA"/>
    <w:rsid w:val="00EE3057"/>
    <w:rsid w:val="00EE3159"/>
    <w:rsid w:val="00EE5363"/>
    <w:rsid w:val="00EE6007"/>
    <w:rsid w:val="00EF2741"/>
    <w:rsid w:val="00EF513C"/>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4FB4"/>
    <w:rsid w:val="00F17569"/>
    <w:rsid w:val="00F17790"/>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2623"/>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2056"/>
    <w:rsid w:val="00FB36DC"/>
    <w:rsid w:val="00FC0A01"/>
    <w:rsid w:val="00FC19DD"/>
    <w:rsid w:val="00FC7076"/>
    <w:rsid w:val="00FC7E61"/>
    <w:rsid w:val="00FD21D7"/>
    <w:rsid w:val="00FD3588"/>
    <w:rsid w:val="00FD3A45"/>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0B6D4135"/>
    <w:rsid w:val="18E52FFC"/>
    <w:rsid w:val="1959584F"/>
    <w:rsid w:val="1D31661A"/>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333"/>
    <w:pPr>
      <w:widowControl w:val="0"/>
      <w:jc w:val="both"/>
    </w:pPr>
    <w:rPr>
      <w:rFonts w:ascii="Times New Roman"/>
      <w:sz w:val="21"/>
    </w:rPr>
  </w:style>
  <w:style w:type="paragraph" w:styleId="1">
    <w:name w:val="heading 1"/>
    <w:next w:val="a"/>
    <w:qFormat/>
    <w:rsid w:val="00106333"/>
    <w:pPr>
      <w:wordWrap w:val="0"/>
      <w:spacing w:after="160"/>
      <w:jc w:val="both"/>
      <w:outlineLvl w:val="0"/>
    </w:pPr>
    <w:rPr>
      <w:sz w:val="28"/>
    </w:rPr>
  </w:style>
  <w:style w:type="paragraph" w:styleId="2">
    <w:name w:val="heading 2"/>
    <w:next w:val="a"/>
    <w:qFormat/>
    <w:rsid w:val="00106333"/>
    <w:pPr>
      <w:wordWrap w:val="0"/>
      <w:spacing w:after="160"/>
      <w:jc w:val="both"/>
      <w:outlineLvl w:val="1"/>
    </w:pPr>
    <w:rPr>
      <w:sz w:val="21"/>
    </w:rPr>
  </w:style>
  <w:style w:type="paragraph" w:styleId="3">
    <w:name w:val="heading 3"/>
    <w:next w:val="a"/>
    <w:qFormat/>
    <w:rsid w:val="00106333"/>
    <w:pPr>
      <w:wordWrap w:val="0"/>
      <w:spacing w:after="160"/>
      <w:ind w:left="1400" w:hanging="400"/>
      <w:jc w:val="both"/>
      <w:outlineLvl w:val="2"/>
    </w:pPr>
    <w:rPr>
      <w:sz w:val="21"/>
    </w:rPr>
  </w:style>
  <w:style w:type="paragraph" w:styleId="4">
    <w:name w:val="heading 4"/>
    <w:next w:val="a"/>
    <w:qFormat/>
    <w:rsid w:val="00106333"/>
    <w:pPr>
      <w:wordWrap w:val="0"/>
      <w:spacing w:after="160"/>
      <w:ind w:left="1600" w:hanging="400"/>
      <w:jc w:val="both"/>
      <w:outlineLvl w:val="3"/>
    </w:pPr>
    <w:rPr>
      <w:b/>
      <w:sz w:val="21"/>
    </w:rPr>
  </w:style>
  <w:style w:type="paragraph" w:styleId="5">
    <w:name w:val="heading 5"/>
    <w:next w:val="a"/>
    <w:qFormat/>
    <w:rsid w:val="00106333"/>
    <w:pPr>
      <w:wordWrap w:val="0"/>
      <w:spacing w:after="160"/>
      <w:ind w:left="1800" w:hanging="400"/>
      <w:jc w:val="both"/>
      <w:outlineLvl w:val="4"/>
    </w:pPr>
    <w:rPr>
      <w:sz w:val="21"/>
    </w:rPr>
  </w:style>
  <w:style w:type="paragraph" w:styleId="6">
    <w:name w:val="heading 6"/>
    <w:next w:val="a"/>
    <w:qFormat/>
    <w:rsid w:val="00106333"/>
    <w:pPr>
      <w:wordWrap w:val="0"/>
      <w:spacing w:after="160"/>
      <w:ind w:left="2000" w:hanging="400"/>
      <w:jc w:val="both"/>
      <w:outlineLvl w:val="5"/>
    </w:pPr>
    <w:rPr>
      <w:b/>
      <w:sz w:val="21"/>
    </w:rPr>
  </w:style>
  <w:style w:type="paragraph" w:styleId="7">
    <w:name w:val="heading 7"/>
    <w:next w:val="a"/>
    <w:qFormat/>
    <w:rsid w:val="00106333"/>
    <w:pPr>
      <w:wordWrap w:val="0"/>
      <w:spacing w:after="160"/>
      <w:ind w:left="2200" w:hanging="400"/>
      <w:jc w:val="both"/>
      <w:outlineLvl w:val="6"/>
    </w:pPr>
    <w:rPr>
      <w:sz w:val="21"/>
    </w:rPr>
  </w:style>
  <w:style w:type="paragraph" w:styleId="8">
    <w:name w:val="heading 8"/>
    <w:next w:val="a"/>
    <w:qFormat/>
    <w:rsid w:val="00106333"/>
    <w:pPr>
      <w:wordWrap w:val="0"/>
      <w:spacing w:after="160"/>
      <w:ind w:left="2400" w:hanging="400"/>
      <w:jc w:val="both"/>
      <w:outlineLvl w:val="7"/>
    </w:pPr>
    <w:rPr>
      <w:sz w:val="21"/>
    </w:rPr>
  </w:style>
  <w:style w:type="paragraph" w:styleId="9">
    <w:name w:val="heading 9"/>
    <w:next w:val="a"/>
    <w:qFormat/>
    <w:rsid w:val="00106333"/>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106333"/>
    <w:pPr>
      <w:wordWrap w:val="0"/>
      <w:ind w:left="2125"/>
      <w:jc w:val="both"/>
    </w:pPr>
    <w:rPr>
      <w:sz w:val="21"/>
    </w:rPr>
  </w:style>
  <w:style w:type="paragraph" w:styleId="a3">
    <w:name w:val="Normal Indent"/>
    <w:next w:val="a"/>
    <w:qFormat/>
    <w:rsid w:val="00106333"/>
    <w:pPr>
      <w:wordWrap w:val="0"/>
      <w:ind w:left="3400"/>
      <w:jc w:val="both"/>
    </w:pPr>
    <w:rPr>
      <w:sz w:val="21"/>
    </w:rPr>
  </w:style>
  <w:style w:type="paragraph" w:styleId="a4">
    <w:name w:val="Body Text"/>
    <w:basedOn w:val="a"/>
    <w:next w:val="a"/>
    <w:qFormat/>
    <w:rsid w:val="00106333"/>
    <w:rPr>
      <w:rFonts w:ascii="宋体"/>
      <w:sz w:val="28"/>
    </w:rPr>
  </w:style>
  <w:style w:type="paragraph" w:styleId="a5">
    <w:name w:val="Body Text Indent"/>
    <w:basedOn w:val="a"/>
    <w:next w:val="a6"/>
    <w:link w:val="Char"/>
    <w:qFormat/>
    <w:rsid w:val="00106333"/>
    <w:pPr>
      <w:spacing w:line="300" w:lineRule="auto"/>
      <w:ind w:firstLine="560"/>
    </w:pPr>
    <w:rPr>
      <w:rFonts w:ascii="宋体"/>
      <w:sz w:val="28"/>
    </w:rPr>
  </w:style>
  <w:style w:type="paragraph" w:styleId="a6">
    <w:name w:val="Intense Quote"/>
    <w:next w:val="a"/>
    <w:qFormat/>
    <w:rsid w:val="00106333"/>
    <w:pPr>
      <w:wordWrap w:val="0"/>
      <w:spacing w:before="360" w:after="360"/>
      <w:ind w:left="950" w:right="950"/>
      <w:jc w:val="center"/>
    </w:pPr>
    <w:rPr>
      <w:i/>
      <w:sz w:val="21"/>
    </w:rPr>
  </w:style>
  <w:style w:type="paragraph" w:styleId="50">
    <w:name w:val="toc 5"/>
    <w:next w:val="a"/>
    <w:qFormat/>
    <w:rsid w:val="00106333"/>
    <w:pPr>
      <w:wordWrap w:val="0"/>
      <w:ind w:left="1275"/>
      <w:jc w:val="both"/>
    </w:pPr>
    <w:rPr>
      <w:sz w:val="21"/>
    </w:rPr>
  </w:style>
  <w:style w:type="paragraph" w:styleId="30">
    <w:name w:val="toc 3"/>
    <w:next w:val="a"/>
    <w:qFormat/>
    <w:rsid w:val="00106333"/>
    <w:pPr>
      <w:wordWrap w:val="0"/>
      <w:ind w:left="425"/>
      <w:jc w:val="both"/>
    </w:pPr>
    <w:rPr>
      <w:sz w:val="21"/>
    </w:rPr>
  </w:style>
  <w:style w:type="paragraph" w:styleId="80">
    <w:name w:val="toc 8"/>
    <w:next w:val="a"/>
    <w:qFormat/>
    <w:rsid w:val="00106333"/>
    <w:pPr>
      <w:wordWrap w:val="0"/>
      <w:ind w:left="2550"/>
      <w:jc w:val="both"/>
    </w:pPr>
    <w:rPr>
      <w:sz w:val="21"/>
    </w:rPr>
  </w:style>
  <w:style w:type="paragraph" w:styleId="a7">
    <w:name w:val="Date"/>
    <w:basedOn w:val="a"/>
    <w:next w:val="a"/>
    <w:qFormat/>
    <w:rsid w:val="00106333"/>
    <w:pPr>
      <w:ind w:left="100"/>
    </w:pPr>
  </w:style>
  <w:style w:type="paragraph" w:styleId="20">
    <w:name w:val="Body Text Indent 2"/>
    <w:basedOn w:val="a"/>
    <w:next w:val="a"/>
    <w:qFormat/>
    <w:rsid w:val="00106333"/>
    <w:pPr>
      <w:spacing w:line="360" w:lineRule="auto"/>
      <w:ind w:firstLine="549"/>
      <w:outlineLvl w:val="0"/>
    </w:pPr>
    <w:rPr>
      <w:sz w:val="28"/>
    </w:rPr>
  </w:style>
  <w:style w:type="paragraph" w:styleId="a8">
    <w:name w:val="Balloon Text"/>
    <w:basedOn w:val="a"/>
    <w:next w:val="a"/>
    <w:qFormat/>
    <w:rsid w:val="00106333"/>
    <w:rPr>
      <w:sz w:val="18"/>
    </w:rPr>
  </w:style>
  <w:style w:type="paragraph" w:styleId="a9">
    <w:name w:val="footer"/>
    <w:basedOn w:val="a"/>
    <w:next w:val="aa"/>
    <w:qFormat/>
    <w:rsid w:val="00106333"/>
    <w:rPr>
      <w:sz w:val="18"/>
    </w:rPr>
  </w:style>
  <w:style w:type="paragraph" w:styleId="aa">
    <w:name w:val="Quote"/>
    <w:next w:val="a"/>
    <w:qFormat/>
    <w:rsid w:val="00106333"/>
    <w:pPr>
      <w:wordWrap w:val="0"/>
      <w:spacing w:before="200" w:after="160"/>
      <w:ind w:left="864" w:right="864"/>
      <w:jc w:val="center"/>
    </w:pPr>
    <w:rPr>
      <w:i/>
      <w:sz w:val="21"/>
    </w:rPr>
  </w:style>
  <w:style w:type="paragraph" w:styleId="ab">
    <w:name w:val="header"/>
    <w:basedOn w:val="a"/>
    <w:next w:val="a"/>
    <w:qFormat/>
    <w:rsid w:val="00106333"/>
    <w:pPr>
      <w:jc w:val="center"/>
    </w:pPr>
    <w:rPr>
      <w:sz w:val="18"/>
    </w:rPr>
  </w:style>
  <w:style w:type="paragraph" w:styleId="40">
    <w:name w:val="toc 4"/>
    <w:next w:val="a"/>
    <w:qFormat/>
    <w:rsid w:val="00106333"/>
    <w:pPr>
      <w:wordWrap w:val="0"/>
      <w:ind w:left="850"/>
      <w:jc w:val="both"/>
    </w:pPr>
    <w:rPr>
      <w:sz w:val="21"/>
    </w:rPr>
  </w:style>
  <w:style w:type="paragraph" w:styleId="ac">
    <w:name w:val="Subtitle"/>
    <w:next w:val="a"/>
    <w:qFormat/>
    <w:rsid w:val="00106333"/>
    <w:pPr>
      <w:wordWrap w:val="0"/>
      <w:spacing w:after="60"/>
      <w:jc w:val="center"/>
    </w:pPr>
    <w:rPr>
      <w:sz w:val="24"/>
    </w:rPr>
  </w:style>
  <w:style w:type="paragraph" w:styleId="60">
    <w:name w:val="toc 6"/>
    <w:next w:val="a"/>
    <w:qFormat/>
    <w:rsid w:val="00106333"/>
    <w:pPr>
      <w:wordWrap w:val="0"/>
      <w:ind w:left="1700"/>
      <w:jc w:val="both"/>
    </w:pPr>
    <w:rPr>
      <w:sz w:val="21"/>
    </w:rPr>
  </w:style>
  <w:style w:type="paragraph" w:styleId="31">
    <w:name w:val="Body Text Indent 3"/>
    <w:basedOn w:val="a"/>
    <w:next w:val="a"/>
    <w:qFormat/>
    <w:rsid w:val="00106333"/>
    <w:pPr>
      <w:spacing w:line="360" w:lineRule="auto"/>
      <w:ind w:firstLine="480"/>
      <w:outlineLvl w:val="0"/>
    </w:pPr>
    <w:rPr>
      <w:rFonts w:ascii="宋体"/>
      <w:sz w:val="24"/>
    </w:rPr>
  </w:style>
  <w:style w:type="paragraph" w:styleId="21">
    <w:name w:val="toc 2"/>
    <w:next w:val="a"/>
    <w:qFormat/>
    <w:rsid w:val="00106333"/>
    <w:pPr>
      <w:wordWrap w:val="0"/>
      <w:jc w:val="both"/>
    </w:pPr>
    <w:rPr>
      <w:sz w:val="21"/>
    </w:rPr>
  </w:style>
  <w:style w:type="paragraph" w:styleId="90">
    <w:name w:val="toc 9"/>
    <w:next w:val="a"/>
    <w:qFormat/>
    <w:rsid w:val="00106333"/>
    <w:pPr>
      <w:wordWrap w:val="0"/>
      <w:ind w:left="2975"/>
      <w:jc w:val="both"/>
    </w:pPr>
    <w:rPr>
      <w:sz w:val="21"/>
    </w:rPr>
  </w:style>
  <w:style w:type="character" w:styleId="ad">
    <w:name w:val="Strong"/>
    <w:qFormat/>
    <w:rsid w:val="00106333"/>
    <w:rPr>
      <w:b/>
      <w:sz w:val="21"/>
    </w:rPr>
  </w:style>
  <w:style w:type="character" w:styleId="ae">
    <w:name w:val="page number"/>
    <w:basedOn w:val="a0"/>
    <w:qFormat/>
    <w:rsid w:val="00106333"/>
    <w:rPr>
      <w:sz w:val="20"/>
    </w:rPr>
  </w:style>
  <w:style w:type="character" w:styleId="af">
    <w:name w:val="Emphasis"/>
    <w:qFormat/>
    <w:rsid w:val="00106333"/>
    <w:rPr>
      <w:i/>
      <w:sz w:val="21"/>
    </w:rPr>
  </w:style>
  <w:style w:type="character" w:customStyle="1" w:styleId="Char">
    <w:name w:val="正文文本缩进 Char"/>
    <w:basedOn w:val="a0"/>
    <w:link w:val="a5"/>
    <w:qFormat/>
    <w:rsid w:val="00106333"/>
    <w:rPr>
      <w:sz w:val="28"/>
    </w:rPr>
  </w:style>
  <w:style w:type="character" w:customStyle="1" w:styleId="company-content">
    <w:name w:val="company-content"/>
    <w:qFormat/>
    <w:rsid w:val="00106333"/>
    <w:rPr>
      <w:sz w:val="24"/>
      <w:szCs w:val="24"/>
    </w:rPr>
  </w:style>
  <w:style w:type="character" w:customStyle="1" w:styleId="10">
    <w:name w:val="明显强调1"/>
    <w:qFormat/>
    <w:rsid w:val="00106333"/>
    <w:rPr>
      <w:i/>
      <w:color w:val="auto"/>
      <w:sz w:val="21"/>
    </w:rPr>
  </w:style>
  <w:style w:type="character" w:customStyle="1" w:styleId="11">
    <w:name w:val="不明显强调1"/>
    <w:qFormat/>
    <w:rsid w:val="00106333"/>
    <w:rPr>
      <w:i/>
      <w:color w:val="auto"/>
      <w:sz w:val="21"/>
    </w:rPr>
  </w:style>
  <w:style w:type="character" w:customStyle="1" w:styleId="12">
    <w:name w:val="不明显参考1"/>
    <w:qFormat/>
    <w:rsid w:val="00106333"/>
    <w:rPr>
      <w:color w:val="auto"/>
      <w:sz w:val="21"/>
    </w:rPr>
  </w:style>
  <w:style w:type="character" w:customStyle="1" w:styleId="13">
    <w:name w:val="书籍标题1"/>
    <w:qFormat/>
    <w:rsid w:val="00106333"/>
    <w:rPr>
      <w:b/>
      <w:i/>
      <w:sz w:val="21"/>
    </w:rPr>
  </w:style>
  <w:style w:type="character" w:customStyle="1" w:styleId="14">
    <w:name w:val="明显参考1"/>
    <w:qFormat/>
    <w:rsid w:val="00106333"/>
    <w:rPr>
      <w:b/>
      <w:color w:val="auto"/>
      <w:sz w:val="21"/>
    </w:rPr>
  </w:style>
  <w:style w:type="paragraph" w:styleId="af0">
    <w:name w:val="List Paragraph"/>
    <w:next w:val="a"/>
    <w:qFormat/>
    <w:rsid w:val="00106333"/>
    <w:pPr>
      <w:wordWrap w:val="0"/>
      <w:ind w:left="850"/>
      <w:jc w:val="both"/>
    </w:pPr>
    <w:rPr>
      <w:sz w:val="21"/>
    </w:rPr>
  </w:style>
  <w:style w:type="paragraph" w:customStyle="1" w:styleId="TOC1">
    <w:name w:val="TOC 标题1"/>
    <w:next w:val="a"/>
    <w:qFormat/>
    <w:rsid w:val="00106333"/>
    <w:pPr>
      <w:wordWrap w:val="0"/>
    </w:pPr>
    <w:rPr>
      <w:sz w:val="32"/>
    </w:rPr>
  </w:style>
  <w:style w:type="paragraph" w:customStyle="1" w:styleId="Char0">
    <w:name w:val="Char"/>
    <w:basedOn w:val="a"/>
    <w:next w:val="a"/>
    <w:qFormat/>
    <w:rsid w:val="00106333"/>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106333"/>
    <w:rPr>
      <w:rFonts w:ascii="宋体" w:cs="Courier New"/>
      <w:kern w:val="2"/>
      <w:sz w:val="32"/>
      <w:szCs w:val="32"/>
    </w:rPr>
  </w:style>
  <w:style w:type="character" w:customStyle="1" w:styleId="zhangChar">
    <w:name w:val="样式 zhang正文 + 宋体 小四 Char"/>
    <w:basedOn w:val="a0"/>
    <w:link w:val="zhang"/>
    <w:qFormat/>
    <w:rsid w:val="00106333"/>
    <w:rPr>
      <w:kern w:val="2"/>
      <w:sz w:val="24"/>
      <w:szCs w:val="22"/>
    </w:rPr>
  </w:style>
  <w:style w:type="paragraph" w:customStyle="1" w:styleId="zhang">
    <w:name w:val="样式 zhang正文 + 宋体 小四"/>
    <w:basedOn w:val="a"/>
    <w:link w:val="zhangChar"/>
    <w:qFormat/>
    <w:rsid w:val="00106333"/>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106333"/>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106333"/>
    <w:rPr>
      <w:rFonts w:ascii="宋体" w:cs="Courier New"/>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1516</Words>
  <Characters>227</Characters>
  <Application>Microsoft Office Word</Application>
  <DocSecurity>0</DocSecurity>
  <Lines>1</Lines>
  <Paragraphs>3</Paragraphs>
  <ScaleCrop>false</ScaleCrop>
  <Company>f</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410</cp:revision>
  <cp:lastPrinted>2025-04-05T07:34:00Z</cp:lastPrinted>
  <dcterms:created xsi:type="dcterms:W3CDTF">2023-04-20T06:37:00Z</dcterms:created>
  <dcterms:modified xsi:type="dcterms:W3CDTF">2025-04-07T07:01:00Z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